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0C" w:rsidRDefault="00F55C55" w:rsidP="003B5B0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0B0C0D"/>
          <w:sz w:val="28"/>
          <w:szCs w:val="28"/>
        </w:rPr>
      </w:pPr>
      <w:r w:rsidRPr="002038A3">
        <w:rPr>
          <w:rFonts w:ascii="Times New Roman" w:hAnsi="Times New Roman" w:cs="Times New Roman"/>
          <w:b/>
          <w:color w:val="0B0C0D"/>
          <w:sz w:val="28"/>
          <w:szCs w:val="28"/>
        </w:rPr>
        <w:t xml:space="preserve">Технология производства </w:t>
      </w:r>
      <w:r w:rsidR="001724A9" w:rsidRPr="002038A3">
        <w:rPr>
          <w:rFonts w:ascii="Times New Roman" w:hAnsi="Times New Roman" w:cs="Times New Roman"/>
          <w:b/>
          <w:color w:val="0B0C0D"/>
          <w:sz w:val="28"/>
          <w:szCs w:val="28"/>
        </w:rPr>
        <w:t>замороженных</w:t>
      </w:r>
      <w:bookmarkStart w:id="0" w:name="_GoBack"/>
      <w:bookmarkEnd w:id="0"/>
      <w:r w:rsidRPr="002038A3">
        <w:rPr>
          <w:rFonts w:ascii="Times New Roman" w:hAnsi="Times New Roman" w:cs="Times New Roman"/>
          <w:b/>
          <w:color w:val="0B0C0D"/>
          <w:sz w:val="28"/>
          <w:szCs w:val="28"/>
        </w:rPr>
        <w:t xml:space="preserve"> </w:t>
      </w:r>
    </w:p>
    <w:p w:rsidR="00F55C55" w:rsidRPr="002038A3" w:rsidRDefault="00F55C55" w:rsidP="003B5B0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0B0C0D"/>
          <w:sz w:val="28"/>
          <w:szCs w:val="28"/>
        </w:rPr>
      </w:pPr>
      <w:r w:rsidRPr="002038A3">
        <w:rPr>
          <w:rFonts w:ascii="Times New Roman" w:hAnsi="Times New Roman" w:cs="Times New Roman"/>
          <w:b/>
          <w:color w:val="0B0C0D"/>
          <w:sz w:val="28"/>
          <w:szCs w:val="28"/>
        </w:rPr>
        <w:t xml:space="preserve">полуфабрикатов в тесте с применением управляющих </w:t>
      </w:r>
      <w:r w:rsidR="00FF0096">
        <w:rPr>
          <w:rFonts w:ascii="Times New Roman" w:hAnsi="Times New Roman" w:cs="Times New Roman"/>
          <w:b/>
          <w:color w:val="0B0C0D"/>
          <w:sz w:val="28"/>
          <w:szCs w:val="28"/>
        </w:rPr>
        <w:t>воздействий</w:t>
      </w:r>
    </w:p>
    <w:p w:rsidR="00F55C55" w:rsidRPr="002038A3" w:rsidRDefault="00F55C55" w:rsidP="003B5B05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B0C0D"/>
          <w:sz w:val="24"/>
          <w:szCs w:val="24"/>
        </w:rPr>
      </w:pPr>
    </w:p>
    <w:p w:rsidR="00AA5909" w:rsidRPr="002038A3" w:rsidRDefault="00F55C55" w:rsidP="003B5B05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  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В настоящее время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продолжается р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ост темпов производства 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мясных полуфабрикатов, который 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вызван повышен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>ны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м спрос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>ом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населения. 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>Сегодня м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ясные полуфабрикаты – это 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популярные 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проду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к</w:t>
      </w:r>
      <w:r w:rsidR="0005040C">
        <w:rPr>
          <w:rFonts w:ascii="Times New Roman" w:hAnsi="Times New Roman" w:cs="Times New Roman"/>
          <w:color w:val="0B0C0D"/>
          <w:sz w:val="24"/>
          <w:szCs w:val="24"/>
        </w:rPr>
        <w:t>ты из различных видов мяса. П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оступаю</w:t>
      </w:r>
      <w:r w:rsidR="0005040C">
        <w:rPr>
          <w:rFonts w:ascii="Times New Roman" w:hAnsi="Times New Roman" w:cs="Times New Roman"/>
          <w:color w:val="0B0C0D"/>
          <w:sz w:val="24"/>
          <w:szCs w:val="24"/>
        </w:rPr>
        <w:t>т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в продажу </w:t>
      </w:r>
      <w:proofErr w:type="gramStart"/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подготовленными</w:t>
      </w:r>
      <w:proofErr w:type="gramEnd"/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к реализации и требующие лишь термической обработки. </w:t>
      </w:r>
    </w:p>
    <w:p w:rsidR="00AA5909" w:rsidRPr="002038A3" w:rsidRDefault="00AA5909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Одним из наиболее популярных полуфабрикатов на российском рынке являются пельмени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proofErr w:type="gramStart"/>
      <w:r w:rsidR="00FF0096">
        <w:rPr>
          <w:rFonts w:ascii="Times New Roman" w:hAnsi="Times New Roman" w:cs="Times New Roman"/>
          <w:color w:val="0B0C0D"/>
          <w:sz w:val="24"/>
          <w:szCs w:val="24"/>
        </w:rPr>
        <w:t>-э</w:t>
      </w:r>
      <w:proofErr w:type="gramEnd"/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то изделия из пресного теста с начинкой из мясного фарша.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Они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востребован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ы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поскольку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их и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с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 xml:space="preserve">пользование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экономит время потребителя на приготовление, что очень важно при современных те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м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пах жизни: загруженности на работе, заботах о детях, потребности в отдыхе. 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>С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прос на пельмени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 xml:space="preserve">в РФ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с каждым годом повышается: в 2015 году – 472,89 тыс. тонн, в 2016 году – 495,85 тыс. тонн, в 2017 году – 513,22 тыс. тонн. Эт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а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тенденция существует,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благодаря уменьшению потребления продукции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 xml:space="preserve"> из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иных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сегментов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мясного рынка, таких как неразделанное мясо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 xml:space="preserve">, </w:t>
      </w:r>
      <w:proofErr w:type="spellStart"/>
      <w:r w:rsidR="00FF0096">
        <w:rPr>
          <w:rFonts w:ascii="Times New Roman" w:hAnsi="Times New Roman" w:cs="Times New Roman"/>
          <w:color w:val="0B0C0D"/>
          <w:sz w:val="24"/>
          <w:szCs w:val="24"/>
        </w:rPr>
        <w:t>цельномышечные</w:t>
      </w:r>
      <w:proofErr w:type="spellEnd"/>
      <w:r w:rsidR="00FF0096">
        <w:rPr>
          <w:rFonts w:ascii="Times New Roman" w:hAnsi="Times New Roman" w:cs="Times New Roman"/>
          <w:color w:val="0B0C0D"/>
          <w:sz w:val="24"/>
          <w:szCs w:val="24"/>
        </w:rPr>
        <w:t xml:space="preserve"> мясные проду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к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ты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(ветчина, буженина, бекон и т. п.),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сырокопченые колбасы, которые характеризуются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более выс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кой ценой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 xml:space="preserve"> по сравнению с полуфабрикатами в тесте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. За счет того, что пельмени попадают на прила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в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ки магазинов в замороженном состоянии, ключевым фактором покупки является продолжительный срок хранения п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ри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относительно низкой цене.</w:t>
      </w:r>
    </w:p>
    <w:p w:rsidR="00AA5909" w:rsidRPr="002038A3" w:rsidRDefault="00AA5909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В связи с ростом спроса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на полуфабрикаты в тесте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повышается количество производителей, но качество полуфабрикатов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 xml:space="preserve">зачастую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остается низким.</w:t>
      </w:r>
      <w:r w:rsidRPr="002038A3">
        <w:rPr>
          <w:rFonts w:ascii="Times New Roman" w:hAnsi="Times New Roman" w:cs="Times New Roman"/>
          <w:color w:val="0B0C0D"/>
          <w:sz w:val="28"/>
          <w:szCs w:val="28"/>
        </w:rPr>
        <w:t xml:space="preserve"> </w:t>
      </w:r>
      <w:r w:rsidR="00FF0096">
        <w:rPr>
          <w:rFonts w:ascii="Times New Roman" w:hAnsi="Times New Roman" w:cs="Times New Roman"/>
          <w:color w:val="0B0C0D"/>
          <w:sz w:val="28"/>
          <w:szCs w:val="28"/>
        </w:rPr>
        <w:t>И</w:t>
      </w:r>
      <w:r w:rsidR="006959DD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нновационные способы, которые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предлаг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а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ет 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наука для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корректировки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качества мясных полуфабрикатов, </w:t>
      </w:r>
      <w:r w:rsidR="00FF0096">
        <w:rPr>
          <w:rFonts w:ascii="Times New Roman" w:hAnsi="Times New Roman" w:cs="Times New Roman"/>
          <w:color w:val="0B0C0D"/>
          <w:sz w:val="24"/>
          <w:szCs w:val="24"/>
        </w:rPr>
        <w:t>позволяют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производителям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расшири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ть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ассортимент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,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сбалансирова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ть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со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отношение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цены и качества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повы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с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ить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пи</w:t>
      </w:r>
      <w:r w:rsidR="00CF48AF">
        <w:rPr>
          <w:rFonts w:ascii="Times New Roman" w:hAnsi="Times New Roman" w:cs="Times New Roman"/>
          <w:color w:val="0B0C0D"/>
          <w:sz w:val="24"/>
          <w:szCs w:val="24"/>
        </w:rPr>
        <w:t>щевую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ценность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и орган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лептически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свойства продукта.</w:t>
      </w:r>
    </w:p>
    <w:p w:rsidR="00A62EC8" w:rsidRPr="002038A3" w:rsidRDefault="00CF48AF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>К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омпания </w:t>
      </w:r>
      <w:r>
        <w:rPr>
          <w:rFonts w:ascii="Times New Roman" w:hAnsi="Times New Roman" w:cs="Times New Roman"/>
          <w:color w:val="0B0C0D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B0C0D"/>
          <w:sz w:val="24"/>
          <w:szCs w:val="24"/>
        </w:rPr>
        <w:t>АРиВА</w:t>
      </w:r>
      <w:proofErr w:type="spellEnd"/>
      <w:r>
        <w:rPr>
          <w:rFonts w:ascii="Times New Roman" w:hAnsi="Times New Roman" w:cs="Times New Roman"/>
          <w:color w:val="0B0C0D"/>
          <w:sz w:val="24"/>
          <w:szCs w:val="24"/>
        </w:rPr>
        <w:t>»  совместно с РГАУ-МСХА им. Тимирязева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разработа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ла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технологи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ю пр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изводства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замороженных полуфабрикатов в тесте с применением управляющих </w:t>
      </w:r>
      <w:r>
        <w:rPr>
          <w:rFonts w:ascii="Times New Roman" w:hAnsi="Times New Roman" w:cs="Times New Roman"/>
          <w:color w:val="0B0C0D"/>
          <w:sz w:val="24"/>
          <w:szCs w:val="24"/>
        </w:rPr>
        <w:t>воздействий в виде отдельных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пищевых </w:t>
      </w:r>
      <w:r>
        <w:rPr>
          <w:rFonts w:ascii="Times New Roman" w:hAnsi="Times New Roman" w:cs="Times New Roman"/>
          <w:color w:val="0B0C0D"/>
          <w:sz w:val="24"/>
          <w:szCs w:val="24"/>
        </w:rPr>
        <w:t>добавок направленного действия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.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Основу новшества составляют специально разработанная и подобранная фосфатная добавка «Арвик-4» (производства</w:t>
      </w:r>
      <w:r w:rsidR="00A62EC8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АО «</w:t>
      </w:r>
      <w:proofErr w:type="spellStart"/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Реатэкс</w:t>
      </w:r>
      <w:proofErr w:type="spellEnd"/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», г. Москва) и функциональная смесь «</w:t>
      </w:r>
      <w:proofErr w:type="spellStart"/>
      <w:r w:rsidR="009814DB"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Ariva</w:t>
      </w:r>
      <w:proofErr w:type="spellEnd"/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Spice</w:t>
      </w:r>
      <w:proofErr w:type="gramStart"/>
      <w:r w:rsidR="006C7C05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М</w:t>
      </w:r>
      <w:proofErr w:type="gramEnd"/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ульти ПФ» (производства </w:t>
      </w:r>
      <w:r>
        <w:rPr>
          <w:rFonts w:ascii="Times New Roman" w:hAnsi="Times New Roman" w:cs="Times New Roman"/>
          <w:color w:val="0B0C0D"/>
          <w:sz w:val="24"/>
          <w:szCs w:val="24"/>
        </w:rPr>
        <w:t>ООО</w:t>
      </w:r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«</w:t>
      </w:r>
      <w:proofErr w:type="spellStart"/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АРиВА</w:t>
      </w:r>
      <w:proofErr w:type="spellEnd"/>
      <w:r w:rsidR="005051BB" w:rsidRPr="002038A3">
        <w:rPr>
          <w:rFonts w:ascii="Times New Roman" w:hAnsi="Times New Roman" w:cs="Times New Roman"/>
          <w:color w:val="0B0C0D"/>
          <w:sz w:val="24"/>
          <w:szCs w:val="24"/>
        </w:rPr>
        <w:t>», г. Люберцы).</w:t>
      </w:r>
    </w:p>
    <w:p w:rsidR="00AA5909" w:rsidRPr="002038A3" w:rsidRDefault="009814DB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Были проведены исслед</w:t>
      </w:r>
      <w:r w:rsidR="00CF48AF">
        <w:rPr>
          <w:rFonts w:ascii="Times New Roman" w:hAnsi="Times New Roman" w:cs="Times New Roman"/>
          <w:color w:val="0B0C0D"/>
          <w:sz w:val="24"/>
          <w:szCs w:val="24"/>
        </w:rPr>
        <w:t>ования с применением вышеназванн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ых ингредиентов. 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Объект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ы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иссл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дования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- 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замороженные полуфабрикаты в тесте (пельмени):</w:t>
      </w:r>
    </w:p>
    <w:p w:rsidR="00AA5909" w:rsidRPr="002038A3" w:rsidRDefault="00AA5909" w:rsidP="003B5B05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контрольный образец, выработанный по классической технологии произ</w:t>
      </w:r>
      <w:r w:rsidR="003B5B05">
        <w:rPr>
          <w:rFonts w:ascii="Times New Roman" w:hAnsi="Times New Roman" w:cs="Times New Roman"/>
          <w:color w:val="0B0C0D"/>
          <w:sz w:val="24"/>
          <w:szCs w:val="24"/>
        </w:rPr>
        <w:t>водства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;</w:t>
      </w:r>
    </w:p>
    <w:p w:rsidR="00AA5909" w:rsidRPr="002038A3" w:rsidRDefault="00AA5909" w:rsidP="003B5B05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опытный образец №1, выработанный по классической технологии производства пел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меней с заменой в фаршевой начинке 30 % мясного сырья на функциональную добавку в виде подг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товленной эмульсии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с функциональной смесью «</w:t>
      </w:r>
      <w:proofErr w:type="spellStart"/>
      <w:r w:rsidR="009814DB"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Ariva</w:t>
      </w:r>
      <w:proofErr w:type="spellEnd"/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Spice</w:t>
      </w:r>
      <w:proofErr w:type="gramStart"/>
      <w:r w:rsidR="009814DB" w:rsidRPr="002038A3">
        <w:rPr>
          <w:rFonts w:ascii="Times New Roman" w:hAnsi="Times New Roman" w:cs="Times New Roman"/>
          <w:color w:val="0B0C0D"/>
          <w:sz w:val="28"/>
          <w:szCs w:val="28"/>
        </w:rPr>
        <w:t xml:space="preserve"> 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М</w:t>
      </w:r>
      <w:proofErr w:type="gramEnd"/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ульти ПФ»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;</w:t>
      </w:r>
    </w:p>
    <w:p w:rsidR="00AA5909" w:rsidRPr="002038A3" w:rsidRDefault="00AA5909" w:rsidP="003B5B05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опытный образец №2, выработанный по классической технологии производств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а пел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меней с добавление фосфата «Арвик-4»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в фаршевую начинку.</w:t>
      </w:r>
    </w:p>
    <w:p w:rsidR="00AA5909" w:rsidRPr="002038A3" w:rsidRDefault="00AA5909" w:rsidP="003B5B0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Замороженные полуфабрикаты в тесте (пельмени) были произведены согласно ТУ. Рецептура для производства пельменей (контроль) представлена в таблице 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1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AA5909" w:rsidRPr="002038A3" w:rsidRDefault="00AA5909" w:rsidP="003B5B05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Таблица 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1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– Рецептура образца пельменей (контроль)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1"/>
      </w:tblGrid>
      <w:tr w:rsidR="00AA5909" w:rsidRPr="002038A3" w:rsidTr="001E1B4F">
        <w:trPr>
          <w:jc w:val="center"/>
        </w:trPr>
        <w:tc>
          <w:tcPr>
            <w:tcW w:w="9061" w:type="dxa"/>
            <w:gridSpan w:val="2"/>
          </w:tcPr>
          <w:p w:rsidR="00AA5909" w:rsidRPr="002038A3" w:rsidRDefault="00AA5909" w:rsidP="006C7C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Сырье для пельменей, </w:t>
            </w:r>
            <w:proofErr w:type="gramStart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на 100 кг несоленого сырья</w:t>
            </w:r>
          </w:p>
        </w:tc>
      </w:tr>
      <w:tr w:rsidR="00AA5909" w:rsidRPr="002038A3" w:rsidTr="001E1B4F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Бедро и голень мяса птицы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52,0</w:t>
            </w:r>
          </w:p>
        </w:tc>
      </w:tr>
      <w:tr w:rsidR="00AA5909" w:rsidRPr="002038A3" w:rsidTr="001E1B4F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Мука пшеничная высшего сорта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38,0</w:t>
            </w:r>
          </w:p>
        </w:tc>
      </w:tr>
      <w:tr w:rsidR="00AA5909" w:rsidRPr="002038A3" w:rsidTr="001E1B4F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Яйца куриные или меланж яичный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4,0</w:t>
            </w:r>
          </w:p>
        </w:tc>
      </w:tr>
      <w:tr w:rsidR="00AA5909" w:rsidRPr="002038A3" w:rsidTr="001E1B4F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Лук репчатый свежий очищенный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6,0</w:t>
            </w:r>
          </w:p>
        </w:tc>
      </w:tr>
      <w:tr w:rsidR="00AA5909" w:rsidRPr="002038A3" w:rsidTr="001E1B4F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Итого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100,0</w:t>
            </w:r>
          </w:p>
        </w:tc>
      </w:tr>
      <w:tr w:rsidR="00AA5909" w:rsidRPr="002038A3" w:rsidTr="001E1B4F">
        <w:trPr>
          <w:jc w:val="center"/>
        </w:trPr>
        <w:tc>
          <w:tcPr>
            <w:tcW w:w="9061" w:type="dxa"/>
            <w:gridSpan w:val="2"/>
          </w:tcPr>
          <w:p w:rsidR="00AA5909" w:rsidRPr="002038A3" w:rsidRDefault="00AA5909" w:rsidP="00F44617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Пряности и материалы, </w:t>
            </w:r>
            <w:proofErr w:type="gramStart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на 100 кг сырья</w:t>
            </w:r>
          </w:p>
        </w:tc>
      </w:tr>
      <w:tr w:rsidR="00AA5909" w:rsidRPr="002038A3" w:rsidTr="001E1B4F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2,0</w:t>
            </w:r>
          </w:p>
        </w:tc>
      </w:tr>
      <w:tr w:rsidR="00AA5909" w:rsidRPr="002038A3" w:rsidTr="001E1B4F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lastRenderedPageBreak/>
              <w:t>Перец черный или белый молотый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0,2</w:t>
            </w:r>
          </w:p>
        </w:tc>
      </w:tr>
      <w:tr w:rsidR="00AA5909" w:rsidRPr="002038A3" w:rsidTr="001E1B4F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Чеснок измельченный молотый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0,15</w:t>
            </w:r>
          </w:p>
        </w:tc>
      </w:tr>
    </w:tbl>
    <w:p w:rsidR="009814DB" w:rsidRPr="002038A3" w:rsidRDefault="00AA5909" w:rsidP="003B5B05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Для опытного образца №1 использовалась комплексная пищевая добавка «</w:t>
      </w:r>
      <w:proofErr w:type="spellStart"/>
      <w:r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Ariva</w:t>
      </w:r>
      <w:proofErr w:type="spellEnd"/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Spice</w:t>
      </w:r>
      <w:proofErr w:type="gramStart"/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М</w:t>
      </w:r>
      <w:proofErr w:type="gramEnd"/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ульти ПФ» 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(ТУ 10.89.19-001-06090760-2017), которая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является функциональной добавкой без вкусо-ароматической составляющей и адаптирована для мясного сырья с различными технологическими характеристиками.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Применяется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в виде подготовленной эмульсии. Со</w:t>
      </w:r>
      <w:r w:rsidR="00CF48AF">
        <w:rPr>
          <w:rFonts w:ascii="Times New Roman" w:hAnsi="Times New Roman" w:cs="Times New Roman"/>
          <w:color w:val="0B0C0D"/>
          <w:sz w:val="24"/>
          <w:szCs w:val="24"/>
        </w:rPr>
        <w:t>с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т</w:t>
      </w:r>
      <w:r w:rsidR="00CF48AF">
        <w:rPr>
          <w:rFonts w:ascii="Times New Roman" w:hAnsi="Times New Roman" w:cs="Times New Roman"/>
          <w:color w:val="0B0C0D"/>
          <w:sz w:val="24"/>
          <w:szCs w:val="24"/>
        </w:rPr>
        <w:t>ав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эмульсии: 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«</w:t>
      </w:r>
      <w:proofErr w:type="spellStart"/>
      <w:r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Ariva</w:t>
      </w:r>
      <w:proofErr w:type="spellEnd"/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Spice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Мульти ПФ</w:t>
      </w:r>
      <w:r w:rsidR="009814DB" w:rsidRPr="002038A3">
        <w:rPr>
          <w:rFonts w:ascii="Times New Roman" w:hAnsi="Times New Roman" w:cs="Times New Roman"/>
          <w:color w:val="0B0C0D"/>
          <w:sz w:val="24"/>
          <w:szCs w:val="24"/>
        </w:rPr>
        <w:t>»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(1часть)</w:t>
      </w:r>
      <w:proofErr w:type="gramStart"/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:</w:t>
      </w:r>
      <w:proofErr w:type="gramEnd"/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жиросодержащее сырье (2 части) : вода (25 частей). </w:t>
      </w:r>
    </w:p>
    <w:p w:rsidR="00AA5909" w:rsidRPr="002038A3" w:rsidRDefault="00AA5909" w:rsidP="003B5B05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Преимущество использования: </w:t>
      </w:r>
    </w:p>
    <w:p w:rsidR="00AA5909" w:rsidRPr="002038A3" w:rsidRDefault="00AA5909" w:rsidP="003B5B05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1) оптимизация процесса производства полуфабрикатов из сырья длительного хранения при ни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з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ких температурах; </w:t>
      </w:r>
    </w:p>
    <w:p w:rsidR="00AA5909" w:rsidRPr="002038A3" w:rsidRDefault="00AA5909" w:rsidP="003B5B05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2) усиление функциональности мышечных белков, устранение «</w:t>
      </w:r>
      <w:proofErr w:type="spellStart"/>
      <w:r w:rsidRPr="002038A3">
        <w:rPr>
          <w:rFonts w:ascii="Times New Roman" w:hAnsi="Times New Roman" w:cs="Times New Roman"/>
          <w:color w:val="0B0C0D"/>
          <w:sz w:val="24"/>
          <w:szCs w:val="24"/>
        </w:rPr>
        <w:t>крошливости</w:t>
      </w:r>
      <w:proofErr w:type="spellEnd"/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» готового продукта после термообработки; </w:t>
      </w:r>
    </w:p>
    <w:p w:rsidR="00AA5909" w:rsidRPr="002038A3" w:rsidRDefault="00AA5909" w:rsidP="003B5B05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3) улучшение органолептических показателей продукта – консистенция, плотность и «</w:t>
      </w:r>
      <w:proofErr w:type="spellStart"/>
      <w:r w:rsidRPr="002038A3">
        <w:rPr>
          <w:rFonts w:ascii="Times New Roman" w:hAnsi="Times New Roman" w:cs="Times New Roman"/>
          <w:color w:val="0B0C0D"/>
          <w:sz w:val="24"/>
          <w:szCs w:val="24"/>
        </w:rPr>
        <w:t>куса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мость</w:t>
      </w:r>
      <w:proofErr w:type="spellEnd"/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» в готовом состоянии, сохранение вкуса. </w:t>
      </w:r>
    </w:p>
    <w:p w:rsidR="00F55C55" w:rsidRPr="002038A3" w:rsidRDefault="009814DB" w:rsidP="003B5B05">
      <w:pPr>
        <w:spacing w:after="0" w:line="276" w:lineRule="auto"/>
        <w:jc w:val="both"/>
        <w:rPr>
          <w:rFonts w:ascii="Times New Roman" w:hAnsi="Times New Roman" w:cs="Times New Roman"/>
          <w:color w:val="0B0C0D"/>
          <w:sz w:val="28"/>
          <w:szCs w:val="28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   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Для опытного образца №2 использовался фосфат «</w:t>
      </w:r>
      <w:proofErr w:type="spellStart"/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Арвик</w:t>
      </w:r>
      <w:proofErr w:type="spellEnd"/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4» - 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с д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озировк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ой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: 100 г фосфа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та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на 100 кг фарша.</w:t>
      </w:r>
      <w:r w:rsidR="00AA5909" w:rsidRPr="002038A3">
        <w:rPr>
          <w:rFonts w:ascii="Times New Roman" w:hAnsi="Times New Roman" w:cs="Times New Roman"/>
          <w:color w:val="0B0C0D"/>
          <w:sz w:val="28"/>
          <w:szCs w:val="28"/>
        </w:rPr>
        <w:t xml:space="preserve"> </w:t>
      </w:r>
    </w:p>
    <w:p w:rsidR="00AA5909" w:rsidRPr="002038A3" w:rsidRDefault="00F55C55" w:rsidP="003B5B05">
      <w:pPr>
        <w:spacing w:after="0" w:line="276" w:lineRule="auto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8"/>
          <w:szCs w:val="28"/>
        </w:rPr>
        <w:t xml:space="preserve">        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Преимущество использования: </w:t>
      </w:r>
    </w:p>
    <w:p w:rsidR="00AA5909" w:rsidRPr="002038A3" w:rsidRDefault="00AA5909" w:rsidP="003B5B0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1) повыша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т </w:t>
      </w:r>
      <w:proofErr w:type="spellStart"/>
      <w:r w:rsidRPr="002038A3">
        <w:rPr>
          <w:rFonts w:ascii="Times New Roman" w:hAnsi="Times New Roman" w:cs="Times New Roman"/>
          <w:color w:val="0B0C0D"/>
          <w:sz w:val="24"/>
          <w:szCs w:val="24"/>
        </w:rPr>
        <w:t>водосвязывающую</w:t>
      </w:r>
      <w:proofErr w:type="spellEnd"/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и </w:t>
      </w:r>
      <w:proofErr w:type="spellStart"/>
      <w:r w:rsidRPr="002038A3">
        <w:rPr>
          <w:rFonts w:ascii="Times New Roman" w:hAnsi="Times New Roman" w:cs="Times New Roman"/>
          <w:color w:val="0B0C0D"/>
          <w:sz w:val="24"/>
          <w:szCs w:val="24"/>
        </w:rPr>
        <w:t>эмульгирующую</w:t>
      </w:r>
      <w:proofErr w:type="spellEnd"/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способность белков мышечной ткани; </w:t>
      </w:r>
    </w:p>
    <w:p w:rsidR="00AA5909" w:rsidRPr="002038A3" w:rsidRDefault="00AA5909" w:rsidP="003B5B0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2) снижа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т скорость окислительных процессов в продукте; </w:t>
      </w:r>
    </w:p>
    <w:p w:rsidR="00AA5909" w:rsidRPr="002038A3" w:rsidRDefault="00AA5909" w:rsidP="003B5B0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3) облада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т некоторыми консервирующими действиями; </w:t>
      </w:r>
    </w:p>
    <w:p w:rsidR="00AA5909" w:rsidRPr="002038A3" w:rsidRDefault="00F55C55" w:rsidP="003B5B0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4) являе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тся хорошим антиокислител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>м и облада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т слабым антимикробным действием. </w:t>
      </w:r>
    </w:p>
    <w:p w:rsidR="00F55C55" w:rsidRPr="002038A3" w:rsidRDefault="00F55C55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p w:rsidR="00AA5909" w:rsidRPr="002038A3" w:rsidRDefault="00AA5909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В таблице 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2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представлена рецептура для производства пельменей с добавлением эмульсии (опытный образец №1):</w:t>
      </w:r>
    </w:p>
    <w:p w:rsidR="00AA5909" w:rsidRPr="002038A3" w:rsidRDefault="00AA5909" w:rsidP="003B5B05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Таблица 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2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– Рецептура образца пельменей (вариант №1)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1"/>
      </w:tblGrid>
      <w:tr w:rsidR="00AA5909" w:rsidRPr="002038A3" w:rsidTr="001C1DD2">
        <w:trPr>
          <w:jc w:val="center"/>
        </w:trPr>
        <w:tc>
          <w:tcPr>
            <w:tcW w:w="9061" w:type="dxa"/>
            <w:gridSpan w:val="2"/>
          </w:tcPr>
          <w:p w:rsidR="00AA5909" w:rsidRPr="002038A3" w:rsidRDefault="00AA5909" w:rsidP="00F44617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Сырье для пельменей, </w:t>
            </w:r>
            <w:proofErr w:type="gramStart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на 100 кг несоленого сырья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Бедро и голень мяса птицы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36,4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Эмульсия (1:2:25) 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15,6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Мука пшеничная высшего сорта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38,0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Яйца куриные или меланж яичный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Лук репчатый свежий очищенный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Итого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100,0</w:t>
            </w:r>
          </w:p>
        </w:tc>
      </w:tr>
      <w:tr w:rsidR="00AA5909" w:rsidRPr="002038A3" w:rsidTr="001C1DD2">
        <w:trPr>
          <w:jc w:val="center"/>
        </w:trPr>
        <w:tc>
          <w:tcPr>
            <w:tcW w:w="9061" w:type="dxa"/>
            <w:gridSpan w:val="2"/>
          </w:tcPr>
          <w:p w:rsidR="00AA5909" w:rsidRPr="002038A3" w:rsidRDefault="00AA5909" w:rsidP="00F44617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Пряности и материалы, </w:t>
            </w:r>
            <w:proofErr w:type="gramStart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на 100 кг сырья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Перец черный или белый молотый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0,2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Чеснок измельченный молотый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0,15</w:t>
            </w:r>
          </w:p>
        </w:tc>
      </w:tr>
    </w:tbl>
    <w:p w:rsidR="00F55C55" w:rsidRPr="002038A3" w:rsidRDefault="00F55C55" w:rsidP="003B5B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B0C0D"/>
          <w:sz w:val="24"/>
          <w:szCs w:val="24"/>
        </w:rPr>
      </w:pPr>
    </w:p>
    <w:p w:rsidR="00AA5909" w:rsidRPr="002038A3" w:rsidRDefault="00AA5909" w:rsidP="003B5B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В таблице 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3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представлена рецептура для производства пельменей с добавлением фосфатов (опытный образец №2):</w:t>
      </w:r>
    </w:p>
    <w:p w:rsidR="00AA5909" w:rsidRPr="002038A3" w:rsidRDefault="00AA5909" w:rsidP="003B5B05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Таблица </w:t>
      </w:r>
      <w:r w:rsidR="00F55C55" w:rsidRPr="002038A3">
        <w:rPr>
          <w:rFonts w:ascii="Times New Roman" w:hAnsi="Times New Roman" w:cs="Times New Roman"/>
          <w:color w:val="0B0C0D"/>
          <w:sz w:val="24"/>
          <w:szCs w:val="24"/>
        </w:rPr>
        <w:t>3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- Рецептура образца пельменей (вариант №2)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1"/>
      </w:tblGrid>
      <w:tr w:rsidR="00AA5909" w:rsidRPr="002038A3" w:rsidTr="001C1DD2">
        <w:trPr>
          <w:jc w:val="center"/>
        </w:trPr>
        <w:tc>
          <w:tcPr>
            <w:tcW w:w="9061" w:type="dxa"/>
            <w:gridSpan w:val="2"/>
          </w:tcPr>
          <w:p w:rsidR="00AA5909" w:rsidRPr="002038A3" w:rsidRDefault="00AA5909" w:rsidP="00F44617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Сырье для пельменей, </w:t>
            </w:r>
            <w:proofErr w:type="gramStart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на 100 кг несоленого сырья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Бедро и голень мяса птицы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52,0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Мука пшеничная высшего сорта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38,0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Яйца куриные или меланж яичный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Лук репчатый свежий очищенный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Итого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100,0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Фосфаты «</w:t>
            </w:r>
            <w:proofErr w:type="spellStart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Арвик</w:t>
            </w:r>
            <w:proofErr w:type="spellEnd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4»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0,1</w:t>
            </w:r>
          </w:p>
        </w:tc>
      </w:tr>
      <w:tr w:rsidR="00AA5909" w:rsidRPr="002038A3" w:rsidTr="001C1DD2">
        <w:trPr>
          <w:jc w:val="center"/>
        </w:trPr>
        <w:tc>
          <w:tcPr>
            <w:tcW w:w="9061" w:type="dxa"/>
            <w:gridSpan w:val="2"/>
          </w:tcPr>
          <w:p w:rsidR="00AA5909" w:rsidRPr="002038A3" w:rsidRDefault="00AA5909" w:rsidP="00F44617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Пряности и материалы, </w:t>
            </w:r>
            <w:proofErr w:type="gramStart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на 100 кг сырья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2,0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Перец черный или белый молотый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0,2</w:t>
            </w:r>
          </w:p>
        </w:tc>
      </w:tr>
      <w:tr w:rsidR="00AA5909" w:rsidRPr="002038A3" w:rsidTr="001C1DD2">
        <w:trPr>
          <w:jc w:val="center"/>
        </w:trPr>
        <w:tc>
          <w:tcPr>
            <w:tcW w:w="4530" w:type="dxa"/>
          </w:tcPr>
          <w:p w:rsidR="00AA5909" w:rsidRPr="002038A3" w:rsidRDefault="00AA5909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lastRenderedPageBreak/>
              <w:t>Чеснок измельченный молотый</w:t>
            </w:r>
          </w:p>
        </w:tc>
        <w:tc>
          <w:tcPr>
            <w:tcW w:w="4531" w:type="dxa"/>
          </w:tcPr>
          <w:p w:rsidR="00AA5909" w:rsidRPr="002038A3" w:rsidRDefault="00AA590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2038A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0,15</w:t>
            </w:r>
          </w:p>
        </w:tc>
      </w:tr>
    </w:tbl>
    <w:p w:rsidR="00F55C55" w:rsidRPr="002038A3" w:rsidRDefault="00F55C55" w:rsidP="003B5B05">
      <w:pPr>
        <w:pStyle w:val="3"/>
        <w:spacing w:line="276" w:lineRule="auto"/>
        <w:jc w:val="center"/>
        <w:rPr>
          <w:rFonts w:ascii="Times New Roman" w:hAnsi="Times New Roman" w:cs="Times New Roman"/>
          <w:b/>
          <w:color w:val="0B0C0D"/>
          <w:sz w:val="28"/>
          <w:szCs w:val="28"/>
        </w:rPr>
      </w:pPr>
      <w:bookmarkStart w:id="1" w:name="_Toc11235495"/>
    </w:p>
    <w:bookmarkEnd w:id="1"/>
    <w:p w:rsidR="00AA5909" w:rsidRPr="002038A3" w:rsidRDefault="002038A3" w:rsidP="003B5B05">
      <w:pPr>
        <w:spacing w:after="0" w:line="276" w:lineRule="auto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Органолептическая оценка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проводилась</w:t>
      </w:r>
      <w:r w:rsidR="00AA5909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2-мя способами:</w:t>
      </w:r>
    </w:p>
    <w:p w:rsidR="00AA5909" w:rsidRPr="002038A3" w:rsidRDefault="00AA5909" w:rsidP="003B5B05">
      <w:pPr>
        <w:pStyle w:val="a4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>С участием экспертов-дегустаторов - проводилась согласно ГОСТ 9959-2015 «Мясо и мясные продукты. Общие условия проведения органолептической оценки». Оценка продуктов ос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у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ществлялась по 5-бальной шкале, проставляя оценку каждому образцу от 1 до 5 баллов;</w:t>
      </w:r>
    </w:p>
    <w:p w:rsidR="00AA5909" w:rsidRPr="002038A3" w:rsidRDefault="00AA5909" w:rsidP="003B5B05">
      <w:pPr>
        <w:pStyle w:val="a4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B0C0D"/>
          <w:sz w:val="24"/>
          <w:szCs w:val="24"/>
        </w:rPr>
      </w:pPr>
      <w:r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С применением системы «Электронный нос» - 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для проведения мультисенсорных и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с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следований на приборе «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  <w:lang w:val="en-US"/>
        </w:rPr>
        <w:t>VOCmeter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», из каждой анализир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уемого образца полуфабриката (или готов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го продукта)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отбирали по три пробы. Для этого исследуемый образец </w:t>
      </w:r>
      <w:proofErr w:type="gram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измельчали</w:t>
      </w:r>
      <w:proofErr w:type="gram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и необходимое его количество помещали в специальные стеклянные емкости (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виалы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). 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Виалы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плотно закрывали и 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терм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о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статировали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. По окончании времени 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термостатирования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в 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виалы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вводилась игла для автоматического отбора анализируемого газа, который поступал в прибор «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  <w:lang w:val="en-US"/>
        </w:rPr>
        <w:t>VOCmeter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». Анализ полученных откликов 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металлооксидных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сенсоров (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  <w:lang w:val="en-US"/>
        </w:rPr>
        <w:t>MOS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1-4) прибора «электронный нос» провод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или по специальной пр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грамме «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  <w:lang w:val="en-US"/>
        </w:rPr>
        <w:t>Argus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». Резу</w:t>
      </w:r>
      <w:r w:rsidRPr="002038A3">
        <w:rPr>
          <w:rFonts w:ascii="Times New Roman" w:hAnsi="Times New Roman" w:cs="Times New Roman"/>
          <w:color w:val="0B0C0D"/>
          <w:sz w:val="24"/>
          <w:szCs w:val="24"/>
        </w:rPr>
        <w:t>льтаты исследований представляются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в виде </w:t>
      </w:r>
      <w:proofErr w:type="spellStart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профилограмм</w:t>
      </w:r>
      <w:proofErr w:type="spellEnd"/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(«визуального о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т</w:t>
      </w:r>
      <w:r w:rsidRPr="002038A3">
        <w:rPr>
          <w:rFonts w:ascii="Times New Roman" w:eastAsia="Calibri" w:hAnsi="Times New Roman" w:cs="Times New Roman"/>
          <w:color w:val="0B0C0D"/>
          <w:sz w:val="24"/>
          <w:szCs w:val="24"/>
        </w:rPr>
        <w:t>печатка» запаха).</w:t>
      </w:r>
      <w:r w:rsidR="00CF48AF">
        <w:rPr>
          <w:rFonts w:ascii="Times New Roman" w:eastAsia="Calibri" w:hAnsi="Times New Roman" w:cs="Times New Roman"/>
          <w:color w:val="0B0C0D"/>
          <w:sz w:val="24"/>
          <w:szCs w:val="24"/>
        </w:rPr>
        <w:t xml:space="preserve"> Исследования проводились в условиях ФГБНУ «ФНЦ пищевых систем».</w:t>
      </w:r>
    </w:p>
    <w:p w:rsidR="00A330CA" w:rsidRDefault="00CF48AF" w:rsidP="00CF48AF">
      <w:pPr>
        <w:pStyle w:val="3"/>
        <w:spacing w:line="276" w:lineRule="auto"/>
        <w:jc w:val="both"/>
        <w:rPr>
          <w:rFonts w:ascii="Times New Roman" w:hAnsi="Times New Roman" w:cs="Times New Roman"/>
          <w:color w:val="0B0C0D"/>
        </w:rPr>
      </w:pPr>
      <w:bookmarkStart w:id="2" w:name="_Toc11235501"/>
      <w:r>
        <w:rPr>
          <w:rFonts w:ascii="Times New Roman" w:hAnsi="Times New Roman" w:cs="Times New Roman"/>
          <w:color w:val="0B0C0D"/>
        </w:rPr>
        <w:t xml:space="preserve">     </w:t>
      </w:r>
      <w:r w:rsidR="00A330CA" w:rsidRPr="00307013">
        <w:rPr>
          <w:rFonts w:ascii="Times New Roman" w:hAnsi="Times New Roman" w:cs="Times New Roman"/>
          <w:color w:val="0B0C0D"/>
        </w:rPr>
        <w:t>Результаты оценки качества пельменей и оценка эффективности предложенной технологии</w:t>
      </w:r>
      <w:bookmarkEnd w:id="2"/>
      <w:r>
        <w:rPr>
          <w:rFonts w:ascii="Times New Roman" w:hAnsi="Times New Roman" w:cs="Times New Roman"/>
          <w:color w:val="0B0C0D"/>
        </w:rPr>
        <w:t xml:space="preserve"> пре</w:t>
      </w:r>
      <w:r>
        <w:rPr>
          <w:rFonts w:ascii="Times New Roman" w:hAnsi="Times New Roman" w:cs="Times New Roman"/>
          <w:color w:val="0B0C0D"/>
        </w:rPr>
        <w:t>д</w:t>
      </w:r>
      <w:r>
        <w:rPr>
          <w:rFonts w:ascii="Times New Roman" w:hAnsi="Times New Roman" w:cs="Times New Roman"/>
          <w:color w:val="0B0C0D"/>
        </w:rPr>
        <w:t>ставлены ниже.</w:t>
      </w:r>
    </w:p>
    <w:p w:rsidR="00B76015" w:rsidRPr="00307013" w:rsidRDefault="00B76015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Проведен анализ физико-химических показателей замороженных полуфабрикатов в тесте (пельменей). Результаты приведены в таблице </w:t>
      </w:r>
      <w:r w:rsidR="00307013" w:rsidRPr="00307013">
        <w:rPr>
          <w:rFonts w:ascii="Times New Roman" w:hAnsi="Times New Roman" w:cs="Times New Roman"/>
          <w:color w:val="0B0C0D"/>
          <w:sz w:val="24"/>
          <w:szCs w:val="24"/>
        </w:rPr>
        <w:t>4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B76015" w:rsidRPr="00307013" w:rsidRDefault="00B76015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Таблица </w:t>
      </w:r>
      <w:r w:rsidR="00307013" w:rsidRPr="00307013">
        <w:rPr>
          <w:rFonts w:ascii="Times New Roman" w:hAnsi="Times New Roman" w:cs="Times New Roman"/>
          <w:color w:val="0B0C0D"/>
          <w:sz w:val="24"/>
          <w:szCs w:val="24"/>
        </w:rPr>
        <w:t>4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– Результаты оценки физико-химических показателей замороженных полуфабрикатов в тесте (пельменей)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F2F32" w:rsidRPr="002038A3" w:rsidTr="001224FA">
        <w:trPr>
          <w:jc w:val="center"/>
        </w:trPr>
        <w:tc>
          <w:tcPr>
            <w:tcW w:w="1869" w:type="dxa"/>
            <w:vMerge w:val="restart"/>
          </w:tcPr>
          <w:p w:rsidR="008F2F32" w:rsidRPr="00307013" w:rsidRDefault="008F2F32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№</w:t>
            </w:r>
          </w:p>
        </w:tc>
        <w:tc>
          <w:tcPr>
            <w:tcW w:w="7476" w:type="dxa"/>
            <w:gridSpan w:val="4"/>
          </w:tcPr>
          <w:p w:rsidR="008F2F32" w:rsidRPr="00307013" w:rsidRDefault="008F2F32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Содержание</w:t>
            </w:r>
          </w:p>
        </w:tc>
      </w:tr>
      <w:tr w:rsidR="008F2F32" w:rsidRPr="002038A3" w:rsidTr="001224FA">
        <w:trPr>
          <w:jc w:val="center"/>
        </w:trPr>
        <w:tc>
          <w:tcPr>
            <w:tcW w:w="1869" w:type="dxa"/>
            <w:vMerge/>
          </w:tcPr>
          <w:p w:rsidR="008F2F32" w:rsidRPr="00307013" w:rsidRDefault="008F2F32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</w:p>
        </w:tc>
        <w:tc>
          <w:tcPr>
            <w:tcW w:w="1869" w:type="dxa"/>
          </w:tcPr>
          <w:p w:rsidR="008F2F32" w:rsidRPr="00307013" w:rsidRDefault="008F2F32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Влаги, %</w:t>
            </w:r>
          </w:p>
        </w:tc>
        <w:tc>
          <w:tcPr>
            <w:tcW w:w="1869" w:type="dxa"/>
          </w:tcPr>
          <w:p w:rsidR="008F2F32" w:rsidRPr="00307013" w:rsidRDefault="008F2F32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Белка, %</w:t>
            </w:r>
          </w:p>
        </w:tc>
        <w:tc>
          <w:tcPr>
            <w:tcW w:w="1869" w:type="dxa"/>
          </w:tcPr>
          <w:p w:rsidR="008F2F32" w:rsidRPr="00307013" w:rsidRDefault="008F2F32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Жира, %</w:t>
            </w:r>
          </w:p>
        </w:tc>
        <w:tc>
          <w:tcPr>
            <w:tcW w:w="1869" w:type="dxa"/>
          </w:tcPr>
          <w:p w:rsidR="008F2F32" w:rsidRPr="00307013" w:rsidRDefault="00333DBA" w:rsidP="00333DBA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Поваренной с</w:t>
            </w:r>
            <w:r w:rsidR="008F2F32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оли, %</w:t>
            </w:r>
          </w:p>
        </w:tc>
      </w:tr>
      <w:tr w:rsidR="00B76015" w:rsidRPr="002038A3" w:rsidTr="001224FA">
        <w:trPr>
          <w:jc w:val="center"/>
        </w:trPr>
        <w:tc>
          <w:tcPr>
            <w:tcW w:w="1869" w:type="dxa"/>
          </w:tcPr>
          <w:p w:rsidR="00B76015" w:rsidRPr="00307013" w:rsidRDefault="00B76015" w:rsidP="00333DBA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фарша пельменей (ко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н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троль)</w:t>
            </w:r>
          </w:p>
        </w:tc>
        <w:tc>
          <w:tcPr>
            <w:tcW w:w="1869" w:type="dxa"/>
          </w:tcPr>
          <w:p w:rsidR="00B76015" w:rsidRPr="00307013" w:rsidRDefault="00233BA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71,9±7,2</w:t>
            </w:r>
          </w:p>
        </w:tc>
        <w:tc>
          <w:tcPr>
            <w:tcW w:w="1869" w:type="dxa"/>
          </w:tcPr>
          <w:p w:rsidR="00B76015" w:rsidRPr="00307013" w:rsidRDefault="00233BA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15,2±2,3</w:t>
            </w:r>
          </w:p>
        </w:tc>
        <w:tc>
          <w:tcPr>
            <w:tcW w:w="1869" w:type="dxa"/>
          </w:tcPr>
          <w:p w:rsidR="00B76015" w:rsidRPr="00307013" w:rsidRDefault="00233BA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9,6±1,4</w:t>
            </w:r>
          </w:p>
        </w:tc>
        <w:tc>
          <w:tcPr>
            <w:tcW w:w="1869" w:type="dxa"/>
          </w:tcPr>
          <w:p w:rsidR="00B76015" w:rsidRPr="00307013" w:rsidRDefault="00233BA9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1,85±0,22</w:t>
            </w:r>
          </w:p>
        </w:tc>
      </w:tr>
      <w:tr w:rsidR="001302A3" w:rsidRPr="002038A3" w:rsidTr="001224FA">
        <w:trPr>
          <w:jc w:val="center"/>
        </w:trPr>
        <w:tc>
          <w:tcPr>
            <w:tcW w:w="1869" w:type="dxa"/>
          </w:tcPr>
          <w:p w:rsidR="001302A3" w:rsidRPr="00307013" w:rsidRDefault="001302A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фарша пельменей с и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пользованием эмульсии</w:t>
            </w:r>
          </w:p>
        </w:tc>
        <w:tc>
          <w:tcPr>
            <w:tcW w:w="1869" w:type="dxa"/>
          </w:tcPr>
          <w:p w:rsidR="001302A3" w:rsidRPr="00307013" w:rsidRDefault="001302A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76,1±7,6</w:t>
            </w:r>
          </w:p>
        </w:tc>
        <w:tc>
          <w:tcPr>
            <w:tcW w:w="1869" w:type="dxa"/>
          </w:tcPr>
          <w:p w:rsidR="001302A3" w:rsidRPr="00307013" w:rsidRDefault="001302A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11,8±1,8</w:t>
            </w:r>
          </w:p>
        </w:tc>
        <w:tc>
          <w:tcPr>
            <w:tcW w:w="1869" w:type="dxa"/>
          </w:tcPr>
          <w:p w:rsidR="001302A3" w:rsidRPr="00307013" w:rsidRDefault="001302A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8,6±1,3</w:t>
            </w:r>
          </w:p>
        </w:tc>
        <w:tc>
          <w:tcPr>
            <w:tcW w:w="1869" w:type="dxa"/>
          </w:tcPr>
          <w:p w:rsidR="001302A3" w:rsidRPr="00307013" w:rsidRDefault="001302A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1,9±0,23</w:t>
            </w:r>
          </w:p>
        </w:tc>
      </w:tr>
    </w:tbl>
    <w:p w:rsidR="00307013" w:rsidRDefault="00307013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p w:rsidR="001F0E05" w:rsidRPr="00307013" w:rsidRDefault="007F3CE9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Проведена оценка стр</w:t>
      </w:r>
      <w:r w:rsidR="008930B5" w:rsidRPr="00307013">
        <w:rPr>
          <w:rFonts w:ascii="Times New Roman" w:hAnsi="Times New Roman" w:cs="Times New Roman"/>
          <w:color w:val="0B0C0D"/>
          <w:sz w:val="24"/>
          <w:szCs w:val="24"/>
        </w:rPr>
        <w:t>ук</w:t>
      </w:r>
      <w:r w:rsidR="001F0E05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турно-механических показателей (работа разрушения, давление </w:t>
      </w:r>
      <w:proofErr w:type="spellStart"/>
      <w:r w:rsidR="001F0E05" w:rsidRPr="00307013">
        <w:rPr>
          <w:rFonts w:ascii="Times New Roman" w:hAnsi="Times New Roman" w:cs="Times New Roman"/>
          <w:color w:val="0B0C0D"/>
          <w:sz w:val="24"/>
          <w:szCs w:val="24"/>
        </w:rPr>
        <w:t>пен</w:t>
      </w:r>
      <w:r w:rsidR="001F0E05" w:rsidRPr="0030701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1F0E05" w:rsidRPr="00307013">
        <w:rPr>
          <w:rFonts w:ascii="Times New Roman" w:hAnsi="Times New Roman" w:cs="Times New Roman"/>
          <w:color w:val="0B0C0D"/>
          <w:sz w:val="24"/>
          <w:szCs w:val="24"/>
        </w:rPr>
        <w:t>трации</w:t>
      </w:r>
      <w:proofErr w:type="spellEnd"/>
      <w:r w:rsidR="001F0E05" w:rsidRPr="00307013">
        <w:rPr>
          <w:rFonts w:ascii="Times New Roman" w:hAnsi="Times New Roman" w:cs="Times New Roman"/>
          <w:color w:val="0B0C0D"/>
          <w:sz w:val="24"/>
          <w:szCs w:val="24"/>
        </w:rPr>
        <w:t>)</w:t>
      </w:r>
      <w:r w:rsidR="00D35480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качества фаршевой заготовки</w:t>
      </w:r>
      <w:r w:rsidR="008930B5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по</w:t>
      </w:r>
      <w:r w:rsidR="00D35480" w:rsidRPr="00307013">
        <w:rPr>
          <w:rFonts w:ascii="Times New Roman" w:hAnsi="Times New Roman" w:cs="Times New Roman"/>
          <w:color w:val="0B0C0D"/>
          <w:sz w:val="24"/>
          <w:szCs w:val="24"/>
        </w:rPr>
        <w:t>луфабрикатов после термообработки</w:t>
      </w:r>
      <w:r w:rsidR="008930B5" w:rsidRPr="00307013">
        <w:rPr>
          <w:rFonts w:ascii="Times New Roman" w:hAnsi="Times New Roman" w:cs="Times New Roman"/>
          <w:color w:val="0B0C0D"/>
          <w:sz w:val="24"/>
          <w:szCs w:val="24"/>
        </w:rPr>
        <w:t>.</w:t>
      </w:r>
      <w:r w:rsidR="001F0E05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Результаты оценки приведены в таблице </w:t>
      </w:r>
      <w:r w:rsidR="00307013" w:rsidRPr="00307013">
        <w:rPr>
          <w:rFonts w:ascii="Times New Roman" w:hAnsi="Times New Roman" w:cs="Times New Roman"/>
          <w:color w:val="0B0C0D"/>
          <w:sz w:val="24"/>
          <w:szCs w:val="24"/>
        </w:rPr>
        <w:t>5</w:t>
      </w:r>
      <w:r w:rsidR="001F0E05" w:rsidRPr="0030701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307013" w:rsidRPr="00307013" w:rsidRDefault="001F0E05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Таблица </w:t>
      </w:r>
      <w:r w:rsidR="00307013" w:rsidRPr="00307013">
        <w:rPr>
          <w:rFonts w:ascii="Times New Roman" w:hAnsi="Times New Roman" w:cs="Times New Roman"/>
          <w:color w:val="0B0C0D"/>
          <w:sz w:val="24"/>
          <w:szCs w:val="24"/>
        </w:rPr>
        <w:t>5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– Результаты оценки структурно-механических показателей (работа разрушения, д</w:t>
      </w:r>
      <w:r w:rsidR="00D35480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авление </w:t>
      </w:r>
      <w:proofErr w:type="spellStart"/>
      <w:r w:rsidR="00D35480" w:rsidRPr="00307013">
        <w:rPr>
          <w:rFonts w:ascii="Times New Roman" w:hAnsi="Times New Roman" w:cs="Times New Roman"/>
          <w:color w:val="0B0C0D"/>
          <w:sz w:val="24"/>
          <w:szCs w:val="24"/>
        </w:rPr>
        <w:t>пенетрации</w:t>
      </w:r>
      <w:proofErr w:type="spellEnd"/>
      <w:r w:rsidR="00D35480" w:rsidRPr="00307013">
        <w:rPr>
          <w:rFonts w:ascii="Times New Roman" w:hAnsi="Times New Roman" w:cs="Times New Roman"/>
          <w:color w:val="0B0C0D"/>
          <w:sz w:val="24"/>
          <w:szCs w:val="24"/>
        </w:rPr>
        <w:t>)</w:t>
      </w:r>
      <w:r w:rsidR="0030701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4A5D26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качества фаршевой заготовки 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по</w:t>
      </w:r>
      <w:r w:rsidR="004A5D26" w:rsidRPr="00307013">
        <w:rPr>
          <w:rFonts w:ascii="Times New Roman" w:hAnsi="Times New Roman" w:cs="Times New Roman"/>
          <w:color w:val="0B0C0D"/>
          <w:sz w:val="24"/>
          <w:szCs w:val="24"/>
        </w:rPr>
        <w:t>луфабрикатов после термообработки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0E05" w:rsidRPr="002038A3" w:rsidTr="001224FA">
        <w:trPr>
          <w:jc w:val="center"/>
        </w:trPr>
        <w:tc>
          <w:tcPr>
            <w:tcW w:w="3115" w:type="dxa"/>
          </w:tcPr>
          <w:p w:rsidR="001F0E05" w:rsidRPr="00307013" w:rsidRDefault="001F0E0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№</w:t>
            </w:r>
          </w:p>
        </w:tc>
        <w:tc>
          <w:tcPr>
            <w:tcW w:w="3115" w:type="dxa"/>
          </w:tcPr>
          <w:p w:rsidR="001F0E05" w:rsidRPr="00307013" w:rsidRDefault="001F0E0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Работа разрушения, мДж</w:t>
            </w:r>
          </w:p>
        </w:tc>
        <w:tc>
          <w:tcPr>
            <w:tcW w:w="3115" w:type="dxa"/>
          </w:tcPr>
          <w:p w:rsidR="001F0E05" w:rsidRPr="00307013" w:rsidRDefault="001F0E0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Давление </w:t>
            </w:r>
            <w:proofErr w:type="spellStart"/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пенетрации</w:t>
            </w:r>
            <w:proofErr w:type="spellEnd"/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, г/см</w:t>
            </w:r>
            <w:proofErr w:type="gramStart"/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F0E05" w:rsidRPr="002038A3" w:rsidTr="001224FA">
        <w:trPr>
          <w:jc w:val="center"/>
        </w:trPr>
        <w:tc>
          <w:tcPr>
            <w:tcW w:w="3115" w:type="dxa"/>
          </w:tcPr>
          <w:p w:rsidR="001F0E05" w:rsidRPr="00307013" w:rsidRDefault="001F0E05" w:rsidP="00333DBA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фарша пельменей (ко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н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троль)</w:t>
            </w:r>
          </w:p>
        </w:tc>
        <w:tc>
          <w:tcPr>
            <w:tcW w:w="3115" w:type="dxa"/>
          </w:tcPr>
          <w:p w:rsidR="001F0E05" w:rsidRPr="00307013" w:rsidRDefault="001F0E0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46,86</w:t>
            </w:r>
          </w:p>
        </w:tc>
        <w:tc>
          <w:tcPr>
            <w:tcW w:w="3115" w:type="dxa"/>
          </w:tcPr>
          <w:p w:rsidR="001F0E05" w:rsidRPr="00307013" w:rsidRDefault="001F0E0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1410,5</w:t>
            </w:r>
          </w:p>
        </w:tc>
      </w:tr>
      <w:tr w:rsidR="001F0E05" w:rsidRPr="002038A3" w:rsidTr="001224FA">
        <w:trPr>
          <w:trHeight w:val="551"/>
          <w:jc w:val="center"/>
        </w:trPr>
        <w:tc>
          <w:tcPr>
            <w:tcW w:w="3115" w:type="dxa"/>
          </w:tcPr>
          <w:p w:rsidR="001F0E05" w:rsidRPr="00307013" w:rsidRDefault="001F0E0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</w:t>
            </w:r>
            <w:r w:rsidR="009B59F0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ец фарша пельменей (вар</w:t>
            </w:r>
            <w:r w:rsidR="009B59F0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</w:t>
            </w:r>
            <w:r w:rsidR="009B59F0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ант №1)</w:t>
            </w:r>
          </w:p>
        </w:tc>
        <w:tc>
          <w:tcPr>
            <w:tcW w:w="3115" w:type="dxa"/>
          </w:tcPr>
          <w:p w:rsidR="001F0E05" w:rsidRPr="00307013" w:rsidRDefault="001F0E0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72,05</w:t>
            </w:r>
          </w:p>
        </w:tc>
        <w:tc>
          <w:tcPr>
            <w:tcW w:w="3115" w:type="dxa"/>
          </w:tcPr>
          <w:p w:rsidR="001F0E05" w:rsidRPr="00307013" w:rsidRDefault="001F0E0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1816,0</w:t>
            </w:r>
          </w:p>
        </w:tc>
      </w:tr>
    </w:tbl>
    <w:p w:rsidR="00307013" w:rsidRDefault="00307013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p w:rsidR="001F0E05" w:rsidRPr="00307013" w:rsidRDefault="009B59F0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Полученные результаты</w:t>
      </w:r>
      <w:r w:rsidR="00CE2A5D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показывают, что за счет добавления эмульсии образец фарша пельм</w:t>
      </w:r>
      <w:r w:rsidR="00CE2A5D" w:rsidRPr="00307013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CE2A5D" w:rsidRPr="00307013">
        <w:rPr>
          <w:rFonts w:ascii="Times New Roman" w:hAnsi="Times New Roman" w:cs="Times New Roman"/>
          <w:color w:val="0B0C0D"/>
          <w:sz w:val="24"/>
          <w:szCs w:val="24"/>
        </w:rPr>
        <w:t>ней (вариант №1) имеет бо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лее плотную структуру по сравнению с образцом</w:t>
      </w:r>
      <w:r w:rsidR="00CE2A5D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фарша пельменей (ко</w:t>
      </w:r>
      <w:r w:rsidR="00CE2A5D" w:rsidRPr="00307013">
        <w:rPr>
          <w:rFonts w:ascii="Times New Roman" w:hAnsi="Times New Roman" w:cs="Times New Roman"/>
          <w:color w:val="0B0C0D"/>
          <w:sz w:val="24"/>
          <w:szCs w:val="24"/>
        </w:rPr>
        <w:t>н</w:t>
      </w:r>
      <w:r w:rsidR="00CE2A5D" w:rsidRPr="00307013">
        <w:rPr>
          <w:rFonts w:ascii="Times New Roman" w:hAnsi="Times New Roman" w:cs="Times New Roman"/>
          <w:color w:val="0B0C0D"/>
          <w:sz w:val="24"/>
          <w:szCs w:val="24"/>
        </w:rPr>
        <w:t>троль).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Можно утверждать, что добавление эмульсии с целью корректировки консистенции</w:t>
      </w:r>
      <w:r w:rsidR="006B7A72" w:rsidRPr="00307013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является эффективным.  </w:t>
      </w:r>
    </w:p>
    <w:p w:rsidR="00407033" w:rsidRPr="00307013" w:rsidRDefault="00407033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lastRenderedPageBreak/>
        <w:t>Проведена оценка водородного показателя (</w:t>
      </w:r>
      <w:r w:rsidR="000A31C9" w:rsidRPr="00307013">
        <w:rPr>
          <w:rFonts w:ascii="Times New Roman" w:hAnsi="Times New Roman" w:cs="Times New Roman"/>
          <w:color w:val="0B0C0D"/>
          <w:sz w:val="24"/>
          <w:szCs w:val="24"/>
          <w:lang w:val="en-US"/>
        </w:rPr>
        <w:t>pH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) фаршевых заготовок образца (ко</w:t>
      </w:r>
      <w:r w:rsidR="004949B2" w:rsidRPr="00307013">
        <w:rPr>
          <w:rFonts w:ascii="Times New Roman" w:hAnsi="Times New Roman" w:cs="Times New Roman"/>
          <w:color w:val="0B0C0D"/>
          <w:sz w:val="24"/>
          <w:szCs w:val="24"/>
        </w:rPr>
        <w:t>нтроль) и</w:t>
      </w:r>
      <w:r w:rsidR="00DD3A9B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о</w:t>
      </w:r>
      <w:r w:rsidR="00DD3A9B" w:rsidRPr="00307013">
        <w:rPr>
          <w:rFonts w:ascii="Times New Roman" w:hAnsi="Times New Roman" w:cs="Times New Roman"/>
          <w:color w:val="0B0C0D"/>
          <w:sz w:val="24"/>
          <w:szCs w:val="24"/>
        </w:rPr>
        <w:t>б</w:t>
      </w:r>
      <w:r w:rsidR="00DD3A9B" w:rsidRPr="00307013">
        <w:rPr>
          <w:rFonts w:ascii="Times New Roman" w:hAnsi="Times New Roman" w:cs="Times New Roman"/>
          <w:color w:val="0B0C0D"/>
          <w:sz w:val="24"/>
          <w:szCs w:val="24"/>
        </w:rPr>
        <w:t>разца фарша с эмульсией</w:t>
      </w:r>
      <w:r w:rsidR="00333DBA">
        <w:rPr>
          <w:rFonts w:ascii="Times New Roman" w:hAnsi="Times New Roman" w:cs="Times New Roman"/>
          <w:color w:val="0B0C0D"/>
          <w:sz w:val="24"/>
          <w:szCs w:val="24"/>
        </w:rPr>
        <w:t xml:space="preserve"> до термообработки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. Результаты оценки приведены в таблице </w:t>
      </w:r>
      <w:r w:rsidR="00307013">
        <w:rPr>
          <w:rFonts w:ascii="Times New Roman" w:hAnsi="Times New Roman" w:cs="Times New Roman"/>
          <w:color w:val="0B0C0D"/>
          <w:sz w:val="24"/>
          <w:szCs w:val="24"/>
        </w:rPr>
        <w:t>6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307013" w:rsidRPr="00307013" w:rsidRDefault="000A31C9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Таблица </w:t>
      </w:r>
      <w:r w:rsidR="00307013">
        <w:rPr>
          <w:rFonts w:ascii="Times New Roman" w:hAnsi="Times New Roman" w:cs="Times New Roman"/>
          <w:color w:val="0B0C0D"/>
          <w:sz w:val="24"/>
          <w:szCs w:val="24"/>
        </w:rPr>
        <w:t>6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– Результаты оценки водородного показателя (</w:t>
      </w:r>
      <w:r w:rsidRPr="00307013">
        <w:rPr>
          <w:rFonts w:ascii="Times New Roman" w:hAnsi="Times New Roman" w:cs="Times New Roman"/>
          <w:color w:val="0B0C0D"/>
          <w:sz w:val="24"/>
          <w:szCs w:val="24"/>
          <w:lang w:val="en-US"/>
        </w:rPr>
        <w:t>pH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) фаршевых заготовок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07033" w:rsidRPr="002038A3" w:rsidTr="001224FA">
        <w:trPr>
          <w:jc w:val="center"/>
        </w:trPr>
        <w:tc>
          <w:tcPr>
            <w:tcW w:w="4672" w:type="dxa"/>
          </w:tcPr>
          <w:p w:rsidR="00407033" w:rsidRPr="00307013" w:rsidRDefault="0040703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№</w:t>
            </w:r>
          </w:p>
        </w:tc>
        <w:tc>
          <w:tcPr>
            <w:tcW w:w="4673" w:type="dxa"/>
          </w:tcPr>
          <w:p w:rsidR="00407033" w:rsidRPr="00307013" w:rsidRDefault="0040703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Водородный показатель (</w:t>
            </w:r>
            <w:r w:rsidR="000A31C9" w:rsidRPr="00307013">
              <w:rPr>
                <w:rFonts w:ascii="Times New Roman" w:hAnsi="Times New Roman" w:cs="Times New Roman"/>
                <w:color w:val="0B0C0D"/>
                <w:sz w:val="20"/>
                <w:szCs w:val="20"/>
                <w:lang w:val="en-US"/>
              </w:rPr>
              <w:t>pH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)</w:t>
            </w:r>
          </w:p>
        </w:tc>
      </w:tr>
      <w:tr w:rsidR="00407033" w:rsidRPr="002038A3" w:rsidTr="001224FA">
        <w:trPr>
          <w:jc w:val="center"/>
        </w:trPr>
        <w:tc>
          <w:tcPr>
            <w:tcW w:w="4672" w:type="dxa"/>
          </w:tcPr>
          <w:p w:rsidR="00407033" w:rsidRPr="00307013" w:rsidRDefault="00407033" w:rsidP="008F1577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фарша пельменей (контроль)</w:t>
            </w:r>
          </w:p>
        </w:tc>
        <w:tc>
          <w:tcPr>
            <w:tcW w:w="4673" w:type="dxa"/>
          </w:tcPr>
          <w:p w:rsidR="00407033" w:rsidRPr="00307013" w:rsidRDefault="00DD3A9B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  <w:lang w:val="en-US"/>
              </w:rPr>
              <w:t>5,2</w:t>
            </w:r>
          </w:p>
        </w:tc>
      </w:tr>
      <w:tr w:rsidR="00407033" w:rsidRPr="002038A3" w:rsidTr="001224FA">
        <w:trPr>
          <w:jc w:val="center"/>
        </w:trPr>
        <w:tc>
          <w:tcPr>
            <w:tcW w:w="4672" w:type="dxa"/>
          </w:tcPr>
          <w:p w:rsidR="00407033" w:rsidRPr="00307013" w:rsidRDefault="0040703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Образец фарша </w:t>
            </w:r>
            <w:r w:rsidR="00DD3A9B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пельменей с эмульсией</w:t>
            </w:r>
          </w:p>
        </w:tc>
        <w:tc>
          <w:tcPr>
            <w:tcW w:w="4673" w:type="dxa"/>
          </w:tcPr>
          <w:p w:rsidR="00407033" w:rsidRPr="00307013" w:rsidRDefault="00DD3A9B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5,4</w:t>
            </w:r>
          </w:p>
        </w:tc>
      </w:tr>
    </w:tbl>
    <w:p w:rsidR="00307013" w:rsidRDefault="00307013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p w:rsidR="00DD3A9B" w:rsidRPr="00307013" w:rsidRDefault="00DD3A9B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Полученные результаты свидетельствуют о наличии в мясном сырье </w:t>
      </w:r>
      <w:r w:rsidR="006400DA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пороков автолиза </w:t>
      </w:r>
      <w:r w:rsidR="006400DA" w:rsidRPr="00307013">
        <w:rPr>
          <w:rFonts w:ascii="Times New Roman" w:hAnsi="Times New Roman" w:cs="Times New Roman"/>
          <w:color w:val="0B0C0D"/>
          <w:sz w:val="24"/>
          <w:szCs w:val="24"/>
          <w:lang w:val="en-US"/>
        </w:rPr>
        <w:t>PSE</w:t>
      </w:r>
      <w:r w:rsidR="006400DA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, так как </w:t>
      </w:r>
      <w:r w:rsidR="006400DA" w:rsidRPr="00307013">
        <w:rPr>
          <w:rFonts w:ascii="Times New Roman" w:hAnsi="Times New Roman" w:cs="Times New Roman"/>
          <w:color w:val="0B0C0D"/>
          <w:sz w:val="24"/>
          <w:szCs w:val="24"/>
          <w:lang w:val="en-US"/>
        </w:rPr>
        <w:t>pH</w:t>
      </w:r>
      <w:r w:rsidR="00153C71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сдвинуто в кислую</w:t>
      </w:r>
      <w:r w:rsidR="006400DA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сторону от диапазона</w:t>
      </w:r>
      <w:r w:rsidR="00153C71" w:rsidRPr="00307013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="006400DA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характерного для мяса без пороков автолиза (5,8-6,2).</w:t>
      </w:r>
    </w:p>
    <w:p w:rsidR="006400DA" w:rsidRPr="00307013" w:rsidRDefault="006400DA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Для корректировки водородного показателя (</w:t>
      </w:r>
      <w:r w:rsidRPr="00307013">
        <w:rPr>
          <w:rFonts w:ascii="Times New Roman" w:hAnsi="Times New Roman" w:cs="Times New Roman"/>
          <w:color w:val="0B0C0D"/>
          <w:sz w:val="24"/>
          <w:szCs w:val="24"/>
          <w:lang w:val="en-US"/>
        </w:rPr>
        <w:t>pH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) введены при </w:t>
      </w:r>
      <w:proofErr w:type="spellStart"/>
      <w:r w:rsidRPr="00307013">
        <w:rPr>
          <w:rFonts w:ascii="Times New Roman" w:hAnsi="Times New Roman" w:cs="Times New Roman"/>
          <w:color w:val="0B0C0D"/>
          <w:sz w:val="24"/>
          <w:szCs w:val="24"/>
        </w:rPr>
        <w:t>фаршесоставлении</w:t>
      </w:r>
      <w:proofErr w:type="spellEnd"/>
      <w:r w:rsidR="008F5545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соли фо</w:t>
      </w:r>
      <w:r w:rsidR="008F5545" w:rsidRPr="00307013">
        <w:rPr>
          <w:rFonts w:ascii="Times New Roman" w:hAnsi="Times New Roman" w:cs="Times New Roman"/>
          <w:color w:val="0B0C0D"/>
          <w:sz w:val="24"/>
          <w:szCs w:val="24"/>
        </w:rPr>
        <w:t>с</w:t>
      </w:r>
      <w:r w:rsidR="008F5545" w:rsidRPr="00307013">
        <w:rPr>
          <w:rFonts w:ascii="Times New Roman" w:hAnsi="Times New Roman" w:cs="Times New Roman"/>
          <w:color w:val="0B0C0D"/>
          <w:sz w:val="24"/>
          <w:szCs w:val="24"/>
        </w:rPr>
        <w:t>форной кислоты «Арвик-4». Полученные результаты после корректиров</w:t>
      </w:r>
      <w:r w:rsidR="00307013">
        <w:rPr>
          <w:rFonts w:ascii="Times New Roman" w:hAnsi="Times New Roman" w:cs="Times New Roman"/>
          <w:color w:val="0B0C0D"/>
          <w:sz w:val="24"/>
          <w:szCs w:val="24"/>
        </w:rPr>
        <w:t>ки приведены в таблице 7</w:t>
      </w:r>
      <w:r w:rsidR="008F5545" w:rsidRPr="0030701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8F5545" w:rsidRPr="00307013" w:rsidRDefault="008F5545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Таблица </w:t>
      </w:r>
      <w:r w:rsidR="00307013">
        <w:rPr>
          <w:rFonts w:ascii="Times New Roman" w:hAnsi="Times New Roman" w:cs="Times New Roman"/>
          <w:color w:val="0B0C0D"/>
          <w:sz w:val="24"/>
          <w:szCs w:val="24"/>
        </w:rPr>
        <w:t>7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– Результаты оценки водородного показателя (</w:t>
      </w:r>
      <w:r w:rsidRPr="00307013">
        <w:rPr>
          <w:rFonts w:ascii="Times New Roman" w:hAnsi="Times New Roman" w:cs="Times New Roman"/>
          <w:color w:val="0B0C0D"/>
          <w:sz w:val="24"/>
          <w:szCs w:val="24"/>
          <w:lang w:val="en-US"/>
        </w:rPr>
        <w:t>pH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) фаршевых заготовок с добавлением фосфатов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5"/>
        <w:gridCol w:w="3820"/>
      </w:tblGrid>
      <w:tr w:rsidR="008F5545" w:rsidRPr="002038A3" w:rsidTr="003B5B05">
        <w:trPr>
          <w:jc w:val="center"/>
        </w:trPr>
        <w:tc>
          <w:tcPr>
            <w:tcW w:w="5525" w:type="dxa"/>
          </w:tcPr>
          <w:p w:rsidR="008F5545" w:rsidRPr="00307013" w:rsidRDefault="008F554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№</w:t>
            </w:r>
          </w:p>
        </w:tc>
        <w:tc>
          <w:tcPr>
            <w:tcW w:w="3820" w:type="dxa"/>
          </w:tcPr>
          <w:p w:rsidR="008F5545" w:rsidRPr="00307013" w:rsidRDefault="008F554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Водородный показатель (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  <w:lang w:val="en-US"/>
              </w:rPr>
              <w:t>pH</w:t>
            </w: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)</w:t>
            </w:r>
          </w:p>
        </w:tc>
      </w:tr>
      <w:tr w:rsidR="008F5545" w:rsidRPr="002038A3" w:rsidTr="003B5B05">
        <w:trPr>
          <w:jc w:val="center"/>
        </w:trPr>
        <w:tc>
          <w:tcPr>
            <w:tcW w:w="5525" w:type="dxa"/>
          </w:tcPr>
          <w:p w:rsidR="008F5545" w:rsidRPr="00307013" w:rsidRDefault="00333DBA" w:rsidP="00333DBA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Образец фарша пельменей </w:t>
            </w:r>
            <w:r w:rsidR="008F5545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(контроль) + фосфаты</w:t>
            </w:r>
          </w:p>
        </w:tc>
        <w:tc>
          <w:tcPr>
            <w:tcW w:w="3820" w:type="dxa"/>
          </w:tcPr>
          <w:p w:rsidR="008F5545" w:rsidRPr="00307013" w:rsidRDefault="008F554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6,4</w:t>
            </w:r>
          </w:p>
        </w:tc>
      </w:tr>
      <w:tr w:rsidR="008F5545" w:rsidRPr="002038A3" w:rsidTr="003B5B05">
        <w:trPr>
          <w:jc w:val="center"/>
        </w:trPr>
        <w:tc>
          <w:tcPr>
            <w:tcW w:w="5525" w:type="dxa"/>
          </w:tcPr>
          <w:p w:rsidR="008F5545" w:rsidRPr="00307013" w:rsidRDefault="008F554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фарша пельменей с эмульсией + фосфаты</w:t>
            </w:r>
          </w:p>
        </w:tc>
        <w:tc>
          <w:tcPr>
            <w:tcW w:w="3820" w:type="dxa"/>
          </w:tcPr>
          <w:p w:rsidR="008F5545" w:rsidRPr="00307013" w:rsidRDefault="008F554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6,8</w:t>
            </w:r>
          </w:p>
        </w:tc>
      </w:tr>
    </w:tbl>
    <w:p w:rsidR="00307013" w:rsidRDefault="00307013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p w:rsidR="005D5AA6" w:rsidRPr="00307013" w:rsidRDefault="005D5AA6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Проведена оценка водоудерживающей способности (ВУС) фаршевых заготовок образца (ко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н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троль) и образца (вариант № 2). Результаты оценки приведены в таблице </w:t>
      </w:r>
      <w:r w:rsidR="00307013">
        <w:rPr>
          <w:rFonts w:ascii="Times New Roman" w:hAnsi="Times New Roman" w:cs="Times New Roman"/>
          <w:color w:val="0B0C0D"/>
          <w:sz w:val="24"/>
          <w:szCs w:val="24"/>
        </w:rPr>
        <w:t>8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307013" w:rsidRDefault="005D5AA6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Таблица </w:t>
      </w:r>
      <w:r w:rsidR="00307013">
        <w:rPr>
          <w:rFonts w:ascii="Times New Roman" w:hAnsi="Times New Roman" w:cs="Times New Roman"/>
          <w:color w:val="0B0C0D"/>
          <w:sz w:val="24"/>
          <w:szCs w:val="24"/>
        </w:rPr>
        <w:t>8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– Результаты оценки водоудерживающей способности (ВУС) в фаршевых заготовках</w:t>
      </w:r>
    </w:p>
    <w:p w:rsidR="00F44617" w:rsidRPr="00307013" w:rsidRDefault="00F44617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5D5AA6" w:rsidRPr="002038A3" w:rsidTr="006F4310">
        <w:trPr>
          <w:jc w:val="center"/>
        </w:trPr>
        <w:tc>
          <w:tcPr>
            <w:tcW w:w="4672" w:type="dxa"/>
          </w:tcPr>
          <w:p w:rsidR="005D5AA6" w:rsidRPr="00307013" w:rsidRDefault="005D5AA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№</w:t>
            </w:r>
          </w:p>
        </w:tc>
        <w:tc>
          <w:tcPr>
            <w:tcW w:w="4673" w:type="dxa"/>
          </w:tcPr>
          <w:p w:rsidR="005D5AA6" w:rsidRPr="00307013" w:rsidRDefault="005D5AA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Водоудерживающая способность (ВУС), %</w:t>
            </w:r>
            <w:r w:rsidR="00AF77C3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к сух</w:t>
            </w:r>
            <w:r w:rsidR="00AF77C3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</w:t>
            </w:r>
            <w:r w:rsidR="00AF77C3"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му остатку</w:t>
            </w:r>
          </w:p>
        </w:tc>
      </w:tr>
      <w:tr w:rsidR="005D5AA6" w:rsidRPr="002038A3" w:rsidTr="006F4310">
        <w:trPr>
          <w:jc w:val="center"/>
        </w:trPr>
        <w:tc>
          <w:tcPr>
            <w:tcW w:w="4672" w:type="dxa"/>
          </w:tcPr>
          <w:p w:rsidR="005D5AA6" w:rsidRPr="00307013" w:rsidRDefault="005D5AA6" w:rsidP="00333DBA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фарша пельменей (контроль)</w:t>
            </w:r>
          </w:p>
        </w:tc>
        <w:tc>
          <w:tcPr>
            <w:tcW w:w="4673" w:type="dxa"/>
          </w:tcPr>
          <w:p w:rsidR="005D5AA6" w:rsidRPr="00307013" w:rsidRDefault="0023407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75,5</w:t>
            </w:r>
          </w:p>
        </w:tc>
      </w:tr>
      <w:tr w:rsidR="005D5AA6" w:rsidRPr="002038A3" w:rsidTr="006F4310">
        <w:trPr>
          <w:jc w:val="center"/>
        </w:trPr>
        <w:tc>
          <w:tcPr>
            <w:tcW w:w="4672" w:type="dxa"/>
          </w:tcPr>
          <w:p w:rsidR="005D5AA6" w:rsidRPr="00307013" w:rsidRDefault="005D5AA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 фарша пельменей (вариант 2)</w:t>
            </w:r>
          </w:p>
        </w:tc>
        <w:tc>
          <w:tcPr>
            <w:tcW w:w="4673" w:type="dxa"/>
          </w:tcPr>
          <w:p w:rsidR="005D5AA6" w:rsidRPr="00307013" w:rsidRDefault="0023407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307013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80,3</w:t>
            </w:r>
          </w:p>
        </w:tc>
      </w:tr>
    </w:tbl>
    <w:p w:rsidR="00307013" w:rsidRDefault="00307013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p w:rsidR="005D5AA6" w:rsidRPr="00307013" w:rsidRDefault="00306563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Результаты исследований, приведенные в таблице </w:t>
      </w:r>
      <w:r w:rsidR="00307013" w:rsidRPr="00307013">
        <w:rPr>
          <w:rFonts w:ascii="Times New Roman" w:hAnsi="Times New Roman" w:cs="Times New Roman"/>
          <w:color w:val="0B0C0D"/>
          <w:sz w:val="24"/>
          <w:szCs w:val="24"/>
        </w:rPr>
        <w:t>8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, показывают, что за счет добавления в о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б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разец фарша пельменей (вариант</w:t>
      </w:r>
      <w:r w:rsidR="0090606F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№ 2) солей фосфорной кислоты «Арвик-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4» увеличила</w:t>
      </w:r>
      <w:r w:rsidR="00DB5BBE" w:rsidRPr="00307013">
        <w:rPr>
          <w:rFonts w:ascii="Times New Roman" w:hAnsi="Times New Roman" w:cs="Times New Roman"/>
          <w:color w:val="0B0C0D"/>
          <w:sz w:val="24"/>
          <w:szCs w:val="24"/>
        </w:rPr>
        <w:t>сь</w:t>
      </w:r>
      <w:r w:rsidR="00AF77C3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его</w:t>
      </w:r>
      <w:r w:rsidR="00DB5BBE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вод</w:t>
      </w:r>
      <w:r w:rsidR="00AF77C3" w:rsidRPr="00307013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AF77C3" w:rsidRPr="00307013">
        <w:rPr>
          <w:rFonts w:ascii="Times New Roman" w:hAnsi="Times New Roman" w:cs="Times New Roman"/>
          <w:color w:val="0B0C0D"/>
          <w:sz w:val="24"/>
          <w:szCs w:val="24"/>
        </w:rPr>
        <w:t>удерживающая способность (ВУС)</w:t>
      </w:r>
      <w:r w:rsidR="0090606F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, что способствует улучшению сочности, </w:t>
      </w:r>
      <w:proofErr w:type="spellStart"/>
      <w:r w:rsidR="0090606F" w:rsidRPr="00307013">
        <w:rPr>
          <w:rFonts w:ascii="Times New Roman" w:hAnsi="Times New Roman" w:cs="Times New Roman"/>
          <w:color w:val="0B0C0D"/>
          <w:sz w:val="24"/>
          <w:szCs w:val="24"/>
        </w:rPr>
        <w:t>кусаемости</w:t>
      </w:r>
      <w:proofErr w:type="spellEnd"/>
      <w:r w:rsidR="0090606F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фаршевой заготовки после термообрабо</w:t>
      </w:r>
      <w:r w:rsidR="00153C71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тки и, как следствие, улучшению, </w:t>
      </w:r>
      <w:r w:rsidR="0090606F" w:rsidRPr="00307013">
        <w:rPr>
          <w:rFonts w:ascii="Times New Roman" w:hAnsi="Times New Roman" w:cs="Times New Roman"/>
          <w:color w:val="0B0C0D"/>
          <w:sz w:val="24"/>
          <w:szCs w:val="24"/>
        </w:rPr>
        <w:t>в целом</w:t>
      </w:r>
      <w:r w:rsidR="00153C71" w:rsidRPr="00307013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="0090606F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качества пельменей.</w:t>
      </w:r>
    </w:p>
    <w:p w:rsidR="00C77F0E" w:rsidRPr="002038A3" w:rsidRDefault="00C77F0E" w:rsidP="003B5B05">
      <w:pPr>
        <w:spacing w:after="0" w:line="276" w:lineRule="auto"/>
        <w:jc w:val="both"/>
        <w:rPr>
          <w:rFonts w:ascii="Times New Roman" w:hAnsi="Times New Roman" w:cs="Times New Roman"/>
          <w:color w:val="0B0C0D"/>
          <w:sz w:val="28"/>
          <w:szCs w:val="28"/>
          <w:u w:val="single"/>
        </w:rPr>
      </w:pPr>
    </w:p>
    <w:p w:rsidR="00CA4EF8" w:rsidRPr="00307013" w:rsidRDefault="00CA4EF8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Органолептическая оценка проводилась двумя способами:</w:t>
      </w:r>
    </w:p>
    <w:p w:rsidR="00CA4EF8" w:rsidRPr="00307013" w:rsidRDefault="00D743CA" w:rsidP="003B5B05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дегустационная оценка</w:t>
      </w:r>
      <w:r w:rsidR="00CA4EF8" w:rsidRPr="00307013">
        <w:rPr>
          <w:rFonts w:ascii="Times New Roman" w:hAnsi="Times New Roman" w:cs="Times New Roman"/>
          <w:color w:val="0B0C0D"/>
          <w:sz w:val="24"/>
          <w:szCs w:val="24"/>
        </w:rPr>
        <w:t>;</w:t>
      </w:r>
    </w:p>
    <w:p w:rsidR="00CA4EF8" w:rsidRPr="00307013" w:rsidRDefault="00D743CA" w:rsidP="003B5B05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инструментальная оценка с использованием системы «</w:t>
      </w:r>
      <w:r w:rsidR="00CA4EF8" w:rsidRPr="00307013">
        <w:rPr>
          <w:rFonts w:ascii="Times New Roman" w:hAnsi="Times New Roman" w:cs="Times New Roman"/>
          <w:color w:val="0B0C0D"/>
          <w:sz w:val="24"/>
          <w:szCs w:val="24"/>
        </w:rPr>
        <w:t>электронный нос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>»</w:t>
      </w:r>
      <w:r w:rsidR="00CA4EF8" w:rsidRPr="0030701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CA4EF8" w:rsidRPr="00307013" w:rsidRDefault="002C7762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Результаты дегустационной</w:t>
      </w:r>
      <w:r w:rsidR="00030691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оценки образцов пельменей (контроль) и пельменей с добавлен</w:t>
      </w:r>
      <w:r w:rsidR="00030691" w:rsidRPr="00307013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="00030691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ем эмульсии приведены в таблицах </w:t>
      </w:r>
      <w:r w:rsidR="00307013" w:rsidRPr="00307013">
        <w:rPr>
          <w:rFonts w:ascii="Times New Roman" w:hAnsi="Times New Roman" w:cs="Times New Roman"/>
          <w:color w:val="0B0C0D"/>
          <w:sz w:val="24"/>
          <w:szCs w:val="24"/>
        </w:rPr>
        <w:t>9</w:t>
      </w:r>
      <w:r w:rsidR="00030691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и 1</w:t>
      </w:r>
      <w:r w:rsidR="00307013" w:rsidRPr="00307013">
        <w:rPr>
          <w:rFonts w:ascii="Times New Roman" w:hAnsi="Times New Roman" w:cs="Times New Roman"/>
          <w:color w:val="0B0C0D"/>
          <w:sz w:val="24"/>
          <w:szCs w:val="24"/>
        </w:rPr>
        <w:t>0</w:t>
      </w:r>
      <w:r w:rsidR="00030691" w:rsidRPr="00307013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2C7762" w:rsidRDefault="00307013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>Таблица 9</w:t>
      </w:r>
      <w:r w:rsidR="002C7762"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– Результаты дегустационной оценки пельменей (контроль)</w:t>
      </w:r>
    </w:p>
    <w:p w:rsidR="00307013" w:rsidRPr="00307013" w:rsidRDefault="00307013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</w:p>
    <w:tbl>
      <w:tblPr>
        <w:tblStyle w:val="a3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866"/>
        <w:gridCol w:w="922"/>
        <w:gridCol w:w="850"/>
        <w:gridCol w:w="946"/>
        <w:gridCol w:w="656"/>
        <w:gridCol w:w="1220"/>
        <w:gridCol w:w="1701"/>
        <w:gridCol w:w="1807"/>
      </w:tblGrid>
      <w:tr w:rsidR="00D64D66" w:rsidRPr="002038A3" w:rsidTr="00D64D66">
        <w:trPr>
          <w:jc w:val="center"/>
        </w:trPr>
        <w:tc>
          <w:tcPr>
            <w:tcW w:w="159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</w:p>
        </w:tc>
        <w:tc>
          <w:tcPr>
            <w:tcW w:w="86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Вне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ш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ний вид</w:t>
            </w:r>
          </w:p>
        </w:tc>
        <w:tc>
          <w:tcPr>
            <w:tcW w:w="922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Цвет и вид на разрезе</w:t>
            </w:r>
          </w:p>
        </w:tc>
        <w:tc>
          <w:tcPr>
            <w:tcW w:w="85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Запах (ар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мат)</w:t>
            </w:r>
          </w:p>
        </w:tc>
        <w:tc>
          <w:tcPr>
            <w:tcW w:w="94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Конс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стенция</w:t>
            </w:r>
          </w:p>
        </w:tc>
        <w:tc>
          <w:tcPr>
            <w:tcW w:w="65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Вкус</w:t>
            </w:r>
          </w:p>
        </w:tc>
        <w:tc>
          <w:tcPr>
            <w:tcW w:w="122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Суммарная оценка</w:t>
            </w:r>
          </w:p>
        </w:tc>
        <w:tc>
          <w:tcPr>
            <w:tcW w:w="1701" w:type="dxa"/>
          </w:tcPr>
          <w:p w:rsidR="00D64D66" w:rsidRPr="00F44617" w:rsidRDefault="00D64D66" w:rsidP="00D64D66">
            <w:pPr>
              <w:tabs>
                <w:tab w:val="left" w:pos="5985"/>
              </w:tabs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Среднеарифм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тическая оценка</w:t>
            </w:r>
          </w:p>
        </w:tc>
        <w:tc>
          <w:tcPr>
            <w:tcW w:w="180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Обобщенная (среднегеометр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ческая) оценка</w:t>
            </w:r>
          </w:p>
        </w:tc>
      </w:tr>
      <w:tr w:rsidR="009C31F0" w:rsidRPr="002038A3" w:rsidTr="00D64D66">
        <w:trPr>
          <w:jc w:val="center"/>
        </w:trPr>
        <w:tc>
          <w:tcPr>
            <w:tcW w:w="10558" w:type="dxa"/>
            <w:gridSpan w:val="9"/>
          </w:tcPr>
          <w:p w:rsidR="002C7762" w:rsidRPr="00F44617" w:rsidRDefault="002C7762" w:rsidP="00D64D66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Пельмени (контроль)</w:t>
            </w:r>
          </w:p>
        </w:tc>
      </w:tr>
      <w:tr w:rsidR="00D64D66" w:rsidRPr="002038A3" w:rsidTr="00D64D66">
        <w:trPr>
          <w:jc w:val="center"/>
        </w:trPr>
        <w:tc>
          <w:tcPr>
            <w:tcW w:w="1590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1</w:t>
            </w:r>
          </w:p>
        </w:tc>
        <w:tc>
          <w:tcPr>
            <w:tcW w:w="86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4,2</w:t>
            </w:r>
          </w:p>
        </w:tc>
        <w:tc>
          <w:tcPr>
            <w:tcW w:w="180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4,15</w:t>
            </w:r>
          </w:p>
        </w:tc>
      </w:tr>
      <w:tr w:rsidR="00D64D66" w:rsidRPr="002038A3" w:rsidTr="00D64D66">
        <w:trPr>
          <w:jc w:val="center"/>
        </w:trPr>
        <w:tc>
          <w:tcPr>
            <w:tcW w:w="1590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2</w:t>
            </w:r>
          </w:p>
        </w:tc>
        <w:tc>
          <w:tcPr>
            <w:tcW w:w="86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3,2</w:t>
            </w:r>
          </w:p>
        </w:tc>
        <w:tc>
          <w:tcPr>
            <w:tcW w:w="180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</w:tr>
      <w:tr w:rsidR="00D64D66" w:rsidRPr="002038A3" w:rsidTr="00D64D66">
        <w:trPr>
          <w:jc w:val="center"/>
        </w:trPr>
        <w:tc>
          <w:tcPr>
            <w:tcW w:w="1590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3</w:t>
            </w:r>
          </w:p>
        </w:tc>
        <w:tc>
          <w:tcPr>
            <w:tcW w:w="86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</w:tr>
      <w:tr w:rsidR="00D64D66" w:rsidRPr="002038A3" w:rsidTr="00D64D66">
        <w:trPr>
          <w:jc w:val="center"/>
        </w:trPr>
        <w:tc>
          <w:tcPr>
            <w:tcW w:w="1590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4</w:t>
            </w:r>
          </w:p>
        </w:tc>
        <w:tc>
          <w:tcPr>
            <w:tcW w:w="86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</w:tr>
      <w:tr w:rsidR="00D64D66" w:rsidRPr="002038A3" w:rsidTr="00D64D66">
        <w:trPr>
          <w:jc w:val="center"/>
        </w:trPr>
        <w:tc>
          <w:tcPr>
            <w:tcW w:w="1590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5</w:t>
            </w:r>
          </w:p>
        </w:tc>
        <w:tc>
          <w:tcPr>
            <w:tcW w:w="86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3,4</w:t>
            </w:r>
          </w:p>
        </w:tc>
        <w:tc>
          <w:tcPr>
            <w:tcW w:w="180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</w:t>
            </w:r>
          </w:p>
        </w:tc>
      </w:tr>
      <w:tr w:rsidR="00D64D66" w:rsidRPr="002038A3" w:rsidTr="00D64D66">
        <w:trPr>
          <w:jc w:val="center"/>
        </w:trPr>
        <w:tc>
          <w:tcPr>
            <w:tcW w:w="7050" w:type="dxa"/>
            <w:gridSpan w:val="7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3,76</w:t>
            </w:r>
          </w:p>
        </w:tc>
        <w:tc>
          <w:tcPr>
            <w:tcW w:w="180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3,43</w:t>
            </w:r>
          </w:p>
        </w:tc>
      </w:tr>
    </w:tbl>
    <w:p w:rsidR="00C77F0E" w:rsidRPr="00805F1E" w:rsidRDefault="002C7762" w:rsidP="003B5B05">
      <w:pPr>
        <w:tabs>
          <w:tab w:val="left" w:pos="5985"/>
        </w:tabs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lastRenderedPageBreak/>
        <w:t>Таблица 1</w:t>
      </w:r>
      <w:r w:rsidR="00307013" w:rsidRPr="00805F1E">
        <w:rPr>
          <w:rFonts w:ascii="Times New Roman" w:hAnsi="Times New Roman" w:cs="Times New Roman"/>
          <w:color w:val="0B0C0D"/>
          <w:sz w:val="24"/>
          <w:szCs w:val="24"/>
        </w:rPr>
        <w:t>0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– Результаты дегустационной оценки пельменей с добавление эмульсии</w:t>
      </w:r>
    </w:p>
    <w:tbl>
      <w:tblPr>
        <w:tblStyle w:val="a3"/>
        <w:tblW w:w="0" w:type="auto"/>
        <w:jc w:val="center"/>
        <w:tblInd w:w="-538" w:type="dxa"/>
        <w:tblLayout w:type="fixed"/>
        <w:tblLook w:val="04A0" w:firstRow="1" w:lastRow="0" w:firstColumn="1" w:lastColumn="0" w:noHBand="0" w:noVBand="1"/>
      </w:tblPr>
      <w:tblGrid>
        <w:gridCol w:w="1637"/>
        <w:gridCol w:w="773"/>
        <w:gridCol w:w="938"/>
        <w:gridCol w:w="864"/>
        <w:gridCol w:w="1060"/>
        <w:gridCol w:w="708"/>
        <w:gridCol w:w="1204"/>
        <w:gridCol w:w="1348"/>
        <w:gridCol w:w="1417"/>
      </w:tblGrid>
      <w:tr w:rsidR="00D64D66" w:rsidRPr="002038A3" w:rsidTr="00D64D66">
        <w:trPr>
          <w:jc w:val="center"/>
        </w:trPr>
        <w:tc>
          <w:tcPr>
            <w:tcW w:w="163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</w:p>
        </w:tc>
        <w:tc>
          <w:tcPr>
            <w:tcW w:w="773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Внешний вид</w:t>
            </w:r>
          </w:p>
        </w:tc>
        <w:tc>
          <w:tcPr>
            <w:tcW w:w="93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Цвет и вид на разрезе</w:t>
            </w:r>
          </w:p>
        </w:tc>
        <w:tc>
          <w:tcPr>
            <w:tcW w:w="86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Запах (ар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мат)</w:t>
            </w:r>
          </w:p>
        </w:tc>
        <w:tc>
          <w:tcPr>
            <w:tcW w:w="106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Конс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стенция</w:t>
            </w:r>
          </w:p>
        </w:tc>
        <w:tc>
          <w:tcPr>
            <w:tcW w:w="70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Вкус</w:t>
            </w:r>
          </w:p>
        </w:tc>
        <w:tc>
          <w:tcPr>
            <w:tcW w:w="120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Суммарная оценка</w:t>
            </w:r>
          </w:p>
        </w:tc>
        <w:tc>
          <w:tcPr>
            <w:tcW w:w="134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Средн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арифметич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ская оценка</w:t>
            </w:r>
          </w:p>
        </w:tc>
        <w:tc>
          <w:tcPr>
            <w:tcW w:w="141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Обобщенная (среднеге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</w:t>
            </w: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метрическая) оценка</w:t>
            </w:r>
          </w:p>
        </w:tc>
      </w:tr>
      <w:tr w:rsidR="0023491A" w:rsidRPr="002038A3" w:rsidTr="00D64D66">
        <w:trPr>
          <w:jc w:val="center"/>
        </w:trPr>
        <w:tc>
          <w:tcPr>
            <w:tcW w:w="9949" w:type="dxa"/>
            <w:gridSpan w:val="9"/>
          </w:tcPr>
          <w:p w:rsidR="0023491A" w:rsidRPr="00F44617" w:rsidRDefault="0023491A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Пельмени с добавлением эмульсии</w:t>
            </w:r>
          </w:p>
        </w:tc>
      </w:tr>
      <w:tr w:rsidR="00D64D66" w:rsidRPr="002038A3" w:rsidTr="00D64D66">
        <w:trPr>
          <w:jc w:val="center"/>
        </w:trPr>
        <w:tc>
          <w:tcPr>
            <w:tcW w:w="1637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1</w:t>
            </w:r>
          </w:p>
        </w:tc>
        <w:tc>
          <w:tcPr>
            <w:tcW w:w="773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22</w:t>
            </w:r>
          </w:p>
        </w:tc>
        <w:tc>
          <w:tcPr>
            <w:tcW w:w="134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4,4</w:t>
            </w:r>
          </w:p>
        </w:tc>
        <w:tc>
          <w:tcPr>
            <w:tcW w:w="141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</w:tr>
      <w:tr w:rsidR="00D64D66" w:rsidRPr="002038A3" w:rsidTr="00D64D66">
        <w:trPr>
          <w:jc w:val="center"/>
        </w:trPr>
        <w:tc>
          <w:tcPr>
            <w:tcW w:w="1637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2</w:t>
            </w:r>
          </w:p>
        </w:tc>
        <w:tc>
          <w:tcPr>
            <w:tcW w:w="773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120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24</w:t>
            </w:r>
          </w:p>
        </w:tc>
        <w:tc>
          <w:tcPr>
            <w:tcW w:w="134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4,8</w:t>
            </w:r>
          </w:p>
        </w:tc>
        <w:tc>
          <w:tcPr>
            <w:tcW w:w="141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</w:tr>
      <w:tr w:rsidR="00D64D66" w:rsidRPr="002038A3" w:rsidTr="00D64D66">
        <w:trPr>
          <w:jc w:val="center"/>
        </w:trPr>
        <w:tc>
          <w:tcPr>
            <w:tcW w:w="1637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3</w:t>
            </w:r>
          </w:p>
        </w:tc>
        <w:tc>
          <w:tcPr>
            <w:tcW w:w="773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22</w:t>
            </w:r>
          </w:p>
        </w:tc>
        <w:tc>
          <w:tcPr>
            <w:tcW w:w="134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4,4</w:t>
            </w:r>
          </w:p>
        </w:tc>
        <w:tc>
          <w:tcPr>
            <w:tcW w:w="141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</w:tr>
      <w:tr w:rsidR="00D64D66" w:rsidRPr="002038A3" w:rsidTr="00D64D66">
        <w:trPr>
          <w:jc w:val="center"/>
        </w:trPr>
        <w:tc>
          <w:tcPr>
            <w:tcW w:w="1637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4</w:t>
            </w:r>
          </w:p>
        </w:tc>
        <w:tc>
          <w:tcPr>
            <w:tcW w:w="773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120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25</w:t>
            </w:r>
          </w:p>
        </w:tc>
        <w:tc>
          <w:tcPr>
            <w:tcW w:w="134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</w:tr>
      <w:tr w:rsidR="00D64D66" w:rsidRPr="002038A3" w:rsidTr="00D64D66">
        <w:trPr>
          <w:jc w:val="center"/>
        </w:trPr>
        <w:tc>
          <w:tcPr>
            <w:tcW w:w="1637" w:type="dxa"/>
          </w:tcPr>
          <w:p w:rsidR="00D64D66" w:rsidRPr="00F44617" w:rsidRDefault="00D64D66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Респондент 5</w:t>
            </w:r>
          </w:p>
        </w:tc>
        <w:tc>
          <w:tcPr>
            <w:tcW w:w="773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060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23</w:t>
            </w:r>
          </w:p>
        </w:tc>
        <w:tc>
          <w:tcPr>
            <w:tcW w:w="134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4,6</w:t>
            </w:r>
          </w:p>
        </w:tc>
        <w:tc>
          <w:tcPr>
            <w:tcW w:w="141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</w:tr>
      <w:tr w:rsidR="00D64D66" w:rsidRPr="002038A3" w:rsidTr="00D64D66">
        <w:trPr>
          <w:jc w:val="center"/>
        </w:trPr>
        <w:tc>
          <w:tcPr>
            <w:tcW w:w="7184" w:type="dxa"/>
            <w:gridSpan w:val="7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</w:p>
        </w:tc>
        <w:tc>
          <w:tcPr>
            <w:tcW w:w="1348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4,6</w:t>
            </w:r>
          </w:p>
        </w:tc>
        <w:tc>
          <w:tcPr>
            <w:tcW w:w="1417" w:type="dxa"/>
          </w:tcPr>
          <w:p w:rsidR="00D64D66" w:rsidRPr="00F44617" w:rsidRDefault="00D64D66" w:rsidP="003B5B05">
            <w:pPr>
              <w:tabs>
                <w:tab w:val="left" w:pos="5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F44617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4,2</w:t>
            </w:r>
          </w:p>
        </w:tc>
      </w:tr>
    </w:tbl>
    <w:p w:rsidR="00307013" w:rsidRDefault="00307013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p w:rsidR="00C77F0E" w:rsidRPr="00307013" w:rsidRDefault="007E76E8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Сравнение полученных результатов после обработки органолептических оценок показывает, что опытный образец </w:t>
      </w:r>
      <w:r w:rsidR="00D64D66">
        <w:rPr>
          <w:rFonts w:ascii="Times New Roman" w:hAnsi="Times New Roman" w:cs="Times New Roman"/>
          <w:color w:val="0B0C0D"/>
          <w:sz w:val="24"/>
          <w:szCs w:val="24"/>
        </w:rPr>
        <w:t>лучше</w:t>
      </w:r>
      <w:r w:rsidRPr="00307013">
        <w:rPr>
          <w:rFonts w:ascii="Times New Roman" w:hAnsi="Times New Roman" w:cs="Times New Roman"/>
          <w:color w:val="0B0C0D"/>
          <w:sz w:val="24"/>
          <w:szCs w:val="24"/>
        </w:rPr>
        <w:t xml:space="preserve"> контроля. Таким образом, можно утверждать, что введение эмульсии улучшило органолептические характеристики пельменей. Следовательно, по комплексу показателей качества опытный образец лучше контроля.</w:t>
      </w:r>
    </w:p>
    <w:p w:rsidR="00EB3E1B" w:rsidRPr="00805F1E" w:rsidRDefault="00A24E42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>Кроме дегустационной оценки</w:t>
      </w:r>
      <w:r w:rsidR="001911E2" w:rsidRPr="00805F1E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была</w:t>
      </w:r>
      <w:r w:rsidR="00D64D66">
        <w:rPr>
          <w:rFonts w:ascii="Times New Roman" w:hAnsi="Times New Roman" w:cs="Times New Roman"/>
          <w:color w:val="0B0C0D"/>
          <w:sz w:val="24"/>
          <w:szCs w:val="24"/>
        </w:rPr>
        <w:t xml:space="preserve"> про</w:t>
      </w:r>
      <w:r w:rsidR="00B6076B" w:rsidRPr="00805F1E">
        <w:rPr>
          <w:rFonts w:ascii="Times New Roman" w:hAnsi="Times New Roman" w:cs="Times New Roman"/>
          <w:color w:val="0B0C0D"/>
          <w:sz w:val="24"/>
          <w:szCs w:val="24"/>
        </w:rPr>
        <w:t>ведена инструментальная оценка с применением с</w:t>
      </w:r>
      <w:r w:rsidR="00B6076B" w:rsidRPr="00805F1E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="00B6076B" w:rsidRPr="00805F1E">
        <w:rPr>
          <w:rFonts w:ascii="Times New Roman" w:hAnsi="Times New Roman" w:cs="Times New Roman"/>
          <w:color w:val="0B0C0D"/>
          <w:sz w:val="24"/>
          <w:szCs w:val="24"/>
        </w:rPr>
        <w:t>стемы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«Электронный нос». Результаты исследований представлены в виде </w:t>
      </w:r>
      <w:proofErr w:type="spellStart"/>
      <w:r w:rsidRPr="00805F1E">
        <w:rPr>
          <w:rFonts w:ascii="Times New Roman" w:hAnsi="Times New Roman" w:cs="Times New Roman"/>
          <w:color w:val="0B0C0D"/>
          <w:sz w:val="24"/>
          <w:szCs w:val="24"/>
        </w:rPr>
        <w:t>профилограмм</w:t>
      </w:r>
      <w:proofErr w:type="spellEnd"/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(«визуал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ного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отпечатка» запаха) на рисунке </w:t>
      </w:r>
      <w:r w:rsidR="00CF48AF">
        <w:rPr>
          <w:rFonts w:ascii="Times New Roman" w:hAnsi="Times New Roman" w:cs="Times New Roman"/>
          <w:color w:val="0B0C0D"/>
          <w:sz w:val="24"/>
          <w:szCs w:val="24"/>
        </w:rPr>
        <w:t>1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EB3E1B" w:rsidRPr="002038A3" w:rsidRDefault="00A24E42" w:rsidP="003B5B05">
      <w:pPr>
        <w:spacing w:line="276" w:lineRule="auto"/>
        <w:jc w:val="center"/>
        <w:rPr>
          <w:rFonts w:ascii="Times New Roman" w:hAnsi="Times New Roman" w:cs="Times New Roman"/>
          <w:color w:val="0B0C0D"/>
          <w:sz w:val="28"/>
          <w:szCs w:val="28"/>
        </w:rPr>
      </w:pPr>
      <w:r w:rsidRPr="002038A3">
        <w:rPr>
          <w:noProof/>
          <w:color w:val="0B0C0D"/>
          <w:lang w:eastAsia="ru-RU"/>
        </w:rPr>
        <w:drawing>
          <wp:inline distT="0" distB="0" distL="0" distR="0">
            <wp:extent cx="6543923" cy="3872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77" cy="38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05" w:rsidRDefault="003B5B05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</w:p>
    <w:p w:rsidR="00E95F2B" w:rsidRPr="00805F1E" w:rsidRDefault="008D5F24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Рисунок </w:t>
      </w:r>
      <w:r w:rsidR="00CF48AF">
        <w:rPr>
          <w:rFonts w:ascii="Times New Roman" w:hAnsi="Times New Roman" w:cs="Times New Roman"/>
          <w:color w:val="0B0C0D"/>
          <w:sz w:val="24"/>
          <w:szCs w:val="24"/>
        </w:rPr>
        <w:t>1</w:t>
      </w:r>
      <w:r w:rsidR="00A24E42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- Результаты органолептического исследования на приборе «</w:t>
      </w:r>
      <w:proofErr w:type="spellStart"/>
      <w:r w:rsidR="00A24E42" w:rsidRPr="00805F1E">
        <w:rPr>
          <w:rFonts w:ascii="Times New Roman" w:hAnsi="Times New Roman" w:cs="Times New Roman"/>
          <w:color w:val="0B0C0D"/>
          <w:sz w:val="24"/>
          <w:szCs w:val="24"/>
          <w:lang w:val="en-US"/>
        </w:rPr>
        <w:t>Vocmetr</w:t>
      </w:r>
      <w:proofErr w:type="spellEnd"/>
      <w:r w:rsidR="00A24E42" w:rsidRPr="00805F1E">
        <w:rPr>
          <w:rFonts w:ascii="Times New Roman" w:hAnsi="Times New Roman" w:cs="Times New Roman"/>
          <w:color w:val="0B0C0D"/>
          <w:sz w:val="24"/>
          <w:szCs w:val="24"/>
        </w:rPr>
        <w:t>»</w:t>
      </w:r>
    </w:p>
    <w:p w:rsidR="00E95F2B" w:rsidRPr="00805F1E" w:rsidRDefault="00E95F2B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>Сравнительный анализ «визуальных отпечатков» запаха контрольного и опытного образцов мясного сырья показал, что интенсивность запаха опытного образца на 23,44% больше по сравнению с контрольным образцом. Различия в профилях обусловлено количеством ароматобразующих групп веществ – альдегидов, кетонов, гетероциклических ароматических соединений (показания сенсоров М1-М4).</w:t>
      </w:r>
    </w:p>
    <w:p w:rsidR="00E95F2B" w:rsidRPr="00805F1E" w:rsidRDefault="00E95F2B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lastRenderedPageBreak/>
        <w:t>Площади «визуальных отпечатков» фаршевых заготовок контрольного и опытного образцов представлены в таблице</w:t>
      </w:r>
      <w:r w:rsidR="00CA1B14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1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>1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EB3E1B" w:rsidRPr="00805F1E" w:rsidRDefault="00CA1B14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>Таблица 1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>1</w:t>
      </w:r>
      <w:r w:rsidR="00E95F2B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- Площади «визуальных отпечатков» фаршевых заготовок контрольного и опытного о</w:t>
      </w:r>
      <w:r w:rsidR="00E95F2B" w:rsidRPr="00805F1E">
        <w:rPr>
          <w:rFonts w:ascii="Times New Roman" w:hAnsi="Times New Roman" w:cs="Times New Roman"/>
          <w:color w:val="0B0C0D"/>
          <w:sz w:val="24"/>
          <w:szCs w:val="24"/>
        </w:rPr>
        <w:t>б</w:t>
      </w:r>
      <w:r w:rsidR="00E95F2B" w:rsidRPr="00805F1E">
        <w:rPr>
          <w:rFonts w:ascii="Times New Roman" w:hAnsi="Times New Roman" w:cs="Times New Roman"/>
          <w:color w:val="0B0C0D"/>
          <w:sz w:val="24"/>
          <w:szCs w:val="24"/>
        </w:rPr>
        <w:t>разцов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E95F2B" w:rsidRPr="002038A3" w:rsidTr="00867A14">
        <w:trPr>
          <w:jc w:val="center"/>
        </w:trPr>
        <w:tc>
          <w:tcPr>
            <w:tcW w:w="4672" w:type="dxa"/>
          </w:tcPr>
          <w:p w:rsidR="00E95F2B" w:rsidRPr="00805F1E" w:rsidRDefault="00E95F2B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Образец</w:t>
            </w:r>
          </w:p>
        </w:tc>
        <w:tc>
          <w:tcPr>
            <w:tcW w:w="4673" w:type="dxa"/>
          </w:tcPr>
          <w:p w:rsidR="00E95F2B" w:rsidRPr="00805F1E" w:rsidRDefault="00E95F2B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Площади визуальных отпечатков </w:t>
            </w:r>
            <w:proofErr w:type="spell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усл.ед</w:t>
            </w:r>
            <w:proofErr w:type="spellEnd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. х 10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  <w:vertAlign w:val="superscript"/>
              </w:rPr>
              <w:t>7</w:t>
            </w:r>
          </w:p>
        </w:tc>
      </w:tr>
      <w:tr w:rsidR="00E95F2B" w:rsidRPr="002038A3" w:rsidTr="00867A14">
        <w:trPr>
          <w:jc w:val="center"/>
        </w:trPr>
        <w:tc>
          <w:tcPr>
            <w:tcW w:w="4672" w:type="dxa"/>
          </w:tcPr>
          <w:p w:rsidR="00E95F2B" w:rsidRPr="00805F1E" w:rsidRDefault="00E95F2B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Фарш контроль</w:t>
            </w:r>
          </w:p>
        </w:tc>
        <w:tc>
          <w:tcPr>
            <w:tcW w:w="4673" w:type="dxa"/>
          </w:tcPr>
          <w:p w:rsidR="00E95F2B" w:rsidRPr="00805F1E" w:rsidRDefault="00E95F2B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45,47</w:t>
            </w:r>
          </w:p>
        </w:tc>
      </w:tr>
      <w:tr w:rsidR="00E95F2B" w:rsidRPr="002038A3" w:rsidTr="00867A14">
        <w:trPr>
          <w:jc w:val="center"/>
        </w:trPr>
        <w:tc>
          <w:tcPr>
            <w:tcW w:w="4672" w:type="dxa"/>
          </w:tcPr>
          <w:p w:rsidR="00E95F2B" w:rsidRPr="00805F1E" w:rsidRDefault="00E95F2B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Фарш опыт</w:t>
            </w:r>
          </w:p>
        </w:tc>
        <w:tc>
          <w:tcPr>
            <w:tcW w:w="4673" w:type="dxa"/>
          </w:tcPr>
          <w:p w:rsidR="00E95F2B" w:rsidRPr="00805F1E" w:rsidRDefault="00E95F2B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56,13</w:t>
            </w:r>
          </w:p>
        </w:tc>
      </w:tr>
    </w:tbl>
    <w:p w:rsidR="00805F1E" w:rsidRDefault="00805F1E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p w:rsidR="00055584" w:rsidRPr="00805F1E" w:rsidRDefault="00B950D2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>Полученный результат объясняется наличием в составе «</w:t>
      </w:r>
      <w:proofErr w:type="spellStart"/>
      <w:r w:rsidR="008F1577"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Ariva</w:t>
      </w:r>
      <w:proofErr w:type="spellEnd"/>
      <w:r w:rsidR="008F1577" w:rsidRPr="002038A3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8F1577" w:rsidRPr="002038A3">
        <w:rPr>
          <w:rFonts w:ascii="Times New Roman" w:hAnsi="Times New Roman" w:cs="Times New Roman"/>
          <w:color w:val="0B0C0D"/>
          <w:sz w:val="24"/>
          <w:szCs w:val="24"/>
          <w:lang w:val="en-US"/>
        </w:rPr>
        <w:t>Spice</w:t>
      </w:r>
      <w:proofErr w:type="gramStart"/>
      <w:r w:rsidR="008F1577" w:rsidRPr="002038A3">
        <w:rPr>
          <w:rFonts w:ascii="Times New Roman" w:hAnsi="Times New Roman" w:cs="Times New Roman"/>
          <w:color w:val="0B0C0D"/>
          <w:sz w:val="28"/>
          <w:szCs w:val="28"/>
        </w:rPr>
        <w:t xml:space="preserve"> 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М</w:t>
      </w:r>
      <w:proofErr w:type="gramEnd"/>
      <w:r w:rsidRPr="00805F1E">
        <w:rPr>
          <w:rFonts w:ascii="Times New Roman" w:hAnsi="Times New Roman" w:cs="Times New Roman"/>
          <w:color w:val="0B0C0D"/>
          <w:sz w:val="24"/>
          <w:szCs w:val="24"/>
        </w:rPr>
        <w:t>ульти ПФ» аромата м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я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са, и, как следствие, </w:t>
      </w:r>
      <w:r w:rsidR="008D5F24" w:rsidRPr="00805F1E">
        <w:rPr>
          <w:rFonts w:ascii="Times New Roman" w:hAnsi="Times New Roman" w:cs="Times New Roman"/>
          <w:color w:val="0B0C0D"/>
          <w:sz w:val="24"/>
          <w:szCs w:val="24"/>
        </w:rPr>
        <w:t>«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букет аромата</w:t>
      </w:r>
      <w:r w:rsidR="008D5F24" w:rsidRPr="00805F1E">
        <w:rPr>
          <w:rFonts w:ascii="Times New Roman" w:hAnsi="Times New Roman" w:cs="Times New Roman"/>
          <w:color w:val="0B0C0D"/>
          <w:sz w:val="24"/>
          <w:szCs w:val="24"/>
        </w:rPr>
        <w:t>»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опытных пельменей, более </w:t>
      </w:r>
      <w:r w:rsidR="00F44617" w:rsidRPr="00805F1E">
        <w:rPr>
          <w:rFonts w:ascii="Times New Roman" w:hAnsi="Times New Roman" w:cs="Times New Roman"/>
          <w:color w:val="0B0C0D"/>
          <w:sz w:val="24"/>
          <w:szCs w:val="24"/>
        </w:rPr>
        <w:t>насыщенный,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чем </w:t>
      </w:r>
      <w:r w:rsidR="00D64D66">
        <w:rPr>
          <w:rFonts w:ascii="Times New Roman" w:hAnsi="Times New Roman" w:cs="Times New Roman"/>
          <w:color w:val="0B0C0D"/>
          <w:sz w:val="24"/>
          <w:szCs w:val="24"/>
        </w:rPr>
        <w:t xml:space="preserve">у 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контрольного.</w:t>
      </w:r>
    </w:p>
    <w:p w:rsidR="006C0F81" w:rsidRPr="002038A3" w:rsidRDefault="006C0F81" w:rsidP="003B5B05">
      <w:pPr>
        <w:spacing w:after="0" w:line="276" w:lineRule="auto"/>
        <w:jc w:val="both"/>
        <w:rPr>
          <w:rFonts w:ascii="Times New Roman" w:hAnsi="Times New Roman" w:cs="Times New Roman"/>
          <w:color w:val="0B0C0D"/>
          <w:sz w:val="28"/>
          <w:szCs w:val="28"/>
          <w:u w:val="single"/>
        </w:rPr>
      </w:pPr>
    </w:p>
    <w:p w:rsidR="007E519F" w:rsidRPr="00805F1E" w:rsidRDefault="006C0F81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>Провед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>ен расчет себестоимости сырья и пряностей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, выработанных образцов пельменей 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>(ко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>н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троль) и 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пельменей с добавлением эмульсии.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Рецептура и себестоимость сырья и пряностей </w:t>
      </w:r>
      <w:proofErr w:type="gramStart"/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>пре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>д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>ставлены</w:t>
      </w:r>
      <w:proofErr w:type="gramEnd"/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в таблицах 1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>2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и 1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>3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6C0F81" w:rsidRPr="00805F1E" w:rsidRDefault="00863600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>Таблица 1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>2</w:t>
      </w:r>
      <w:r w:rsidR="007E519F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– Рецептура и себестоимость сырья и пряностей образца пельменей (контроль)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267"/>
        <w:gridCol w:w="926"/>
        <w:gridCol w:w="1764"/>
        <w:gridCol w:w="1558"/>
        <w:gridCol w:w="1558"/>
      </w:tblGrid>
      <w:tr w:rsidR="00A12483" w:rsidRPr="002038A3" w:rsidTr="00225E1D">
        <w:trPr>
          <w:jc w:val="center"/>
        </w:trPr>
        <w:tc>
          <w:tcPr>
            <w:tcW w:w="2405" w:type="dxa"/>
          </w:tcPr>
          <w:p w:rsidR="00A12483" w:rsidRPr="00805F1E" w:rsidRDefault="00A1248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Компоненты</w:t>
            </w:r>
          </w:p>
        </w:tc>
        <w:tc>
          <w:tcPr>
            <w:tcW w:w="1267" w:type="dxa"/>
          </w:tcPr>
          <w:p w:rsidR="00A12483" w:rsidRPr="00805F1E" w:rsidRDefault="00A1248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Количество, </w:t>
            </w:r>
            <w:proofErr w:type="gram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26" w:type="dxa"/>
          </w:tcPr>
          <w:p w:rsidR="00A12483" w:rsidRPr="00805F1E" w:rsidRDefault="00A1248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Цена, </w:t>
            </w:r>
            <w:proofErr w:type="spell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руб</w:t>
            </w:r>
            <w:proofErr w:type="spellEnd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/</w:t>
            </w:r>
            <w:proofErr w:type="gram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64" w:type="dxa"/>
          </w:tcPr>
          <w:p w:rsidR="00A12483" w:rsidRPr="00805F1E" w:rsidRDefault="00A12483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Стоимость сырья</w:t>
            </w:r>
            <w:r w:rsidR="002337E5"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и пряностей по рецептуре</w:t>
            </w:r>
            <w:r w:rsidR="0098764A"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, </w:t>
            </w:r>
            <w:proofErr w:type="spellStart"/>
            <w:r w:rsidR="0098764A"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8" w:type="dxa"/>
          </w:tcPr>
          <w:p w:rsidR="00A12483" w:rsidRPr="00805F1E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Выход к массе исходного с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ы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рья, %</w:t>
            </w:r>
          </w:p>
        </w:tc>
        <w:tc>
          <w:tcPr>
            <w:tcW w:w="1558" w:type="dxa"/>
          </w:tcPr>
          <w:p w:rsidR="00A12483" w:rsidRPr="00805F1E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Себестоимость, </w:t>
            </w:r>
            <w:proofErr w:type="spell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руб</w:t>
            </w:r>
            <w:proofErr w:type="spellEnd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/</w:t>
            </w:r>
            <w:proofErr w:type="gram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</w:p>
        </w:tc>
      </w:tr>
      <w:tr w:rsidR="002337E5" w:rsidRPr="002038A3" w:rsidTr="00225E1D">
        <w:trPr>
          <w:jc w:val="center"/>
        </w:trPr>
        <w:tc>
          <w:tcPr>
            <w:tcW w:w="2405" w:type="dxa"/>
          </w:tcPr>
          <w:p w:rsidR="002337E5" w:rsidRPr="00805F1E" w:rsidRDefault="002337E5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Бедро и голень мяса пт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цы</w:t>
            </w:r>
          </w:p>
        </w:tc>
        <w:tc>
          <w:tcPr>
            <w:tcW w:w="1267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52</w:t>
            </w:r>
          </w:p>
        </w:tc>
        <w:tc>
          <w:tcPr>
            <w:tcW w:w="926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130</w:t>
            </w:r>
          </w:p>
        </w:tc>
        <w:tc>
          <w:tcPr>
            <w:tcW w:w="1764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6760</w:t>
            </w:r>
          </w:p>
        </w:tc>
        <w:tc>
          <w:tcPr>
            <w:tcW w:w="1558" w:type="dxa"/>
            <w:vMerge w:val="restart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116</w:t>
            </w:r>
          </w:p>
        </w:tc>
        <w:tc>
          <w:tcPr>
            <w:tcW w:w="1558" w:type="dxa"/>
            <w:vMerge w:val="restart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65,9</w:t>
            </w:r>
          </w:p>
        </w:tc>
      </w:tr>
      <w:tr w:rsidR="002337E5" w:rsidRPr="002038A3" w:rsidTr="00225E1D">
        <w:trPr>
          <w:jc w:val="center"/>
        </w:trPr>
        <w:tc>
          <w:tcPr>
            <w:tcW w:w="2405" w:type="dxa"/>
          </w:tcPr>
          <w:p w:rsidR="002337E5" w:rsidRPr="00805F1E" w:rsidRDefault="002337E5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Мука пшеничная высш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го сорта</w:t>
            </w:r>
          </w:p>
        </w:tc>
        <w:tc>
          <w:tcPr>
            <w:tcW w:w="1267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38</w:t>
            </w:r>
          </w:p>
        </w:tc>
        <w:tc>
          <w:tcPr>
            <w:tcW w:w="926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17,8</w:t>
            </w:r>
          </w:p>
        </w:tc>
        <w:tc>
          <w:tcPr>
            <w:tcW w:w="1764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676,4</w:t>
            </w: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2337E5" w:rsidRPr="002038A3" w:rsidTr="00225E1D">
        <w:trPr>
          <w:jc w:val="center"/>
        </w:trPr>
        <w:tc>
          <w:tcPr>
            <w:tcW w:w="2405" w:type="dxa"/>
          </w:tcPr>
          <w:p w:rsidR="002337E5" w:rsidRPr="00805F1E" w:rsidRDefault="002337E5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Яйца куриные или м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ланж яичный</w:t>
            </w:r>
          </w:p>
        </w:tc>
        <w:tc>
          <w:tcPr>
            <w:tcW w:w="1267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20</w:t>
            </w:r>
          </w:p>
        </w:tc>
        <w:tc>
          <w:tcPr>
            <w:tcW w:w="1764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80</w:t>
            </w: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2337E5" w:rsidRPr="002038A3" w:rsidTr="00225E1D">
        <w:trPr>
          <w:jc w:val="center"/>
        </w:trPr>
        <w:tc>
          <w:tcPr>
            <w:tcW w:w="2405" w:type="dxa"/>
          </w:tcPr>
          <w:p w:rsidR="002337E5" w:rsidRPr="00805F1E" w:rsidRDefault="002337E5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Лук репчатый свежий очищенный</w:t>
            </w:r>
          </w:p>
        </w:tc>
        <w:tc>
          <w:tcPr>
            <w:tcW w:w="1267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13</w:t>
            </w:r>
          </w:p>
        </w:tc>
        <w:tc>
          <w:tcPr>
            <w:tcW w:w="1764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78</w:t>
            </w: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2337E5" w:rsidRPr="002038A3" w:rsidTr="00225E1D">
        <w:trPr>
          <w:jc w:val="center"/>
        </w:trPr>
        <w:tc>
          <w:tcPr>
            <w:tcW w:w="2405" w:type="dxa"/>
          </w:tcPr>
          <w:p w:rsidR="002337E5" w:rsidRPr="00805F1E" w:rsidRDefault="002337E5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Соль поваренная пищ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вая</w:t>
            </w:r>
          </w:p>
        </w:tc>
        <w:tc>
          <w:tcPr>
            <w:tcW w:w="1267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4,5</w:t>
            </w:r>
          </w:p>
        </w:tc>
        <w:tc>
          <w:tcPr>
            <w:tcW w:w="1764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9</w:t>
            </w: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2337E5" w:rsidRPr="002038A3" w:rsidTr="00225E1D">
        <w:trPr>
          <w:jc w:val="center"/>
        </w:trPr>
        <w:tc>
          <w:tcPr>
            <w:tcW w:w="2405" w:type="dxa"/>
          </w:tcPr>
          <w:p w:rsidR="002337E5" w:rsidRPr="00805F1E" w:rsidRDefault="002337E5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Перец черный или белый молотый</w:t>
            </w:r>
          </w:p>
        </w:tc>
        <w:tc>
          <w:tcPr>
            <w:tcW w:w="1267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0,2</w:t>
            </w:r>
          </w:p>
        </w:tc>
        <w:tc>
          <w:tcPr>
            <w:tcW w:w="926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80</w:t>
            </w:r>
          </w:p>
        </w:tc>
        <w:tc>
          <w:tcPr>
            <w:tcW w:w="1764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16</w:t>
            </w: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2337E5" w:rsidRPr="002038A3" w:rsidTr="00225E1D">
        <w:trPr>
          <w:jc w:val="center"/>
        </w:trPr>
        <w:tc>
          <w:tcPr>
            <w:tcW w:w="2405" w:type="dxa"/>
          </w:tcPr>
          <w:p w:rsidR="002337E5" w:rsidRPr="00805F1E" w:rsidRDefault="002337E5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Чеснок измельченный молотый</w:t>
            </w:r>
          </w:p>
        </w:tc>
        <w:tc>
          <w:tcPr>
            <w:tcW w:w="1267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0,15</w:t>
            </w:r>
          </w:p>
        </w:tc>
        <w:tc>
          <w:tcPr>
            <w:tcW w:w="926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130</w:t>
            </w:r>
          </w:p>
        </w:tc>
        <w:tc>
          <w:tcPr>
            <w:tcW w:w="1764" w:type="dxa"/>
          </w:tcPr>
          <w:p w:rsidR="002337E5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19,5</w:t>
            </w: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37E5" w:rsidRPr="002038A3" w:rsidRDefault="002337E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</w:tbl>
    <w:p w:rsidR="00805F1E" w:rsidRDefault="00805F1E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</w:p>
    <w:p w:rsidR="0098764A" w:rsidRPr="00805F1E" w:rsidRDefault="00863600" w:rsidP="003B5B05">
      <w:pPr>
        <w:spacing w:after="0" w:line="276" w:lineRule="auto"/>
        <w:jc w:val="center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>Таблица 1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>3</w:t>
      </w:r>
      <w:r w:rsidR="0098764A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– Рецептура и себестоимость сырья и пряностей образца пельменей с добавлением эмульсии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267"/>
        <w:gridCol w:w="1132"/>
        <w:gridCol w:w="1558"/>
        <w:gridCol w:w="1558"/>
        <w:gridCol w:w="1558"/>
      </w:tblGrid>
      <w:tr w:rsidR="0098764A" w:rsidRPr="002038A3" w:rsidTr="00867A14">
        <w:trPr>
          <w:jc w:val="center"/>
        </w:trPr>
        <w:tc>
          <w:tcPr>
            <w:tcW w:w="2405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Компоненты</w:t>
            </w:r>
          </w:p>
        </w:tc>
        <w:tc>
          <w:tcPr>
            <w:tcW w:w="1134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Количество, </w:t>
            </w:r>
            <w:proofErr w:type="gram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2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Цена, </w:t>
            </w:r>
            <w:proofErr w:type="spell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руб</w:t>
            </w:r>
            <w:proofErr w:type="spellEnd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/</w:t>
            </w:r>
            <w:proofErr w:type="gram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Стоимость с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ы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рья и прян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о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стей по реце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туре, </w:t>
            </w:r>
            <w:proofErr w:type="spell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Выход к массе исходного с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ы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рья, %</w:t>
            </w:r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Себестоимость, </w:t>
            </w:r>
            <w:proofErr w:type="spell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руб</w:t>
            </w:r>
            <w:proofErr w:type="spellEnd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/</w:t>
            </w:r>
            <w:proofErr w:type="gramStart"/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кг</w:t>
            </w:r>
            <w:proofErr w:type="gramEnd"/>
          </w:p>
        </w:tc>
      </w:tr>
      <w:tr w:rsidR="0098764A" w:rsidRPr="002038A3" w:rsidTr="00867A14">
        <w:trPr>
          <w:jc w:val="center"/>
        </w:trPr>
        <w:tc>
          <w:tcPr>
            <w:tcW w:w="2405" w:type="dxa"/>
          </w:tcPr>
          <w:p w:rsidR="0098764A" w:rsidRPr="00805F1E" w:rsidRDefault="0098764A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Бедро и голень мяса пт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и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цы</w:t>
            </w:r>
          </w:p>
        </w:tc>
        <w:tc>
          <w:tcPr>
            <w:tcW w:w="1134" w:type="dxa"/>
          </w:tcPr>
          <w:p w:rsidR="0098764A" w:rsidRPr="00805F1E" w:rsidRDefault="00F94970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36,4</w:t>
            </w:r>
          </w:p>
        </w:tc>
        <w:tc>
          <w:tcPr>
            <w:tcW w:w="1132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130</w:t>
            </w:r>
          </w:p>
        </w:tc>
        <w:tc>
          <w:tcPr>
            <w:tcW w:w="1558" w:type="dxa"/>
          </w:tcPr>
          <w:p w:rsidR="0098764A" w:rsidRPr="00805F1E" w:rsidRDefault="00CD73D7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4732</w:t>
            </w:r>
          </w:p>
        </w:tc>
        <w:tc>
          <w:tcPr>
            <w:tcW w:w="1558" w:type="dxa"/>
            <w:vMerge w:val="restart"/>
          </w:tcPr>
          <w:p w:rsidR="0098764A" w:rsidRPr="00805F1E" w:rsidRDefault="00FA345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141</w:t>
            </w:r>
          </w:p>
        </w:tc>
        <w:tc>
          <w:tcPr>
            <w:tcW w:w="1558" w:type="dxa"/>
            <w:vMerge w:val="restart"/>
          </w:tcPr>
          <w:p w:rsidR="0098764A" w:rsidRPr="00805F1E" w:rsidRDefault="00FA3455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42,6</w:t>
            </w:r>
          </w:p>
        </w:tc>
      </w:tr>
      <w:tr w:rsidR="00F94970" w:rsidRPr="002038A3" w:rsidTr="00867A14">
        <w:trPr>
          <w:jc w:val="center"/>
        </w:trPr>
        <w:tc>
          <w:tcPr>
            <w:tcW w:w="2405" w:type="dxa"/>
          </w:tcPr>
          <w:p w:rsidR="00F94970" w:rsidRPr="00805F1E" w:rsidRDefault="00F94970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Эмульсия (1:2:25)</w:t>
            </w:r>
          </w:p>
        </w:tc>
        <w:tc>
          <w:tcPr>
            <w:tcW w:w="1134" w:type="dxa"/>
          </w:tcPr>
          <w:p w:rsidR="00F94970" w:rsidRPr="00805F1E" w:rsidRDefault="00F94970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15,6</w:t>
            </w:r>
          </w:p>
        </w:tc>
        <w:tc>
          <w:tcPr>
            <w:tcW w:w="1132" w:type="dxa"/>
          </w:tcPr>
          <w:p w:rsidR="00F94970" w:rsidRPr="00805F1E" w:rsidRDefault="00CD73D7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25,4</w:t>
            </w:r>
          </w:p>
        </w:tc>
        <w:tc>
          <w:tcPr>
            <w:tcW w:w="1558" w:type="dxa"/>
          </w:tcPr>
          <w:p w:rsidR="00F94970" w:rsidRPr="00805F1E" w:rsidRDefault="00CD73D7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396,4</w:t>
            </w:r>
          </w:p>
        </w:tc>
        <w:tc>
          <w:tcPr>
            <w:tcW w:w="1558" w:type="dxa"/>
            <w:vMerge/>
          </w:tcPr>
          <w:p w:rsidR="00F94970" w:rsidRPr="002038A3" w:rsidRDefault="00F94970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94970" w:rsidRPr="002038A3" w:rsidRDefault="00F94970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98764A" w:rsidRPr="002038A3" w:rsidTr="00867A14">
        <w:trPr>
          <w:jc w:val="center"/>
        </w:trPr>
        <w:tc>
          <w:tcPr>
            <w:tcW w:w="2405" w:type="dxa"/>
          </w:tcPr>
          <w:p w:rsidR="0098764A" w:rsidRPr="00805F1E" w:rsidRDefault="0098764A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Мука пшеничная высш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го сорта</w:t>
            </w:r>
          </w:p>
        </w:tc>
        <w:tc>
          <w:tcPr>
            <w:tcW w:w="1134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38</w:t>
            </w:r>
          </w:p>
        </w:tc>
        <w:tc>
          <w:tcPr>
            <w:tcW w:w="1132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17,8</w:t>
            </w:r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676,4</w:t>
            </w: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98764A" w:rsidRPr="002038A3" w:rsidTr="00867A14">
        <w:trPr>
          <w:jc w:val="center"/>
        </w:trPr>
        <w:tc>
          <w:tcPr>
            <w:tcW w:w="2405" w:type="dxa"/>
          </w:tcPr>
          <w:p w:rsidR="0098764A" w:rsidRPr="00805F1E" w:rsidRDefault="0098764A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Яйца куриные или м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ланж яичный</w:t>
            </w:r>
          </w:p>
        </w:tc>
        <w:tc>
          <w:tcPr>
            <w:tcW w:w="1134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20</w:t>
            </w:r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80</w:t>
            </w: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98764A" w:rsidRPr="002038A3" w:rsidTr="00867A14">
        <w:trPr>
          <w:jc w:val="center"/>
        </w:trPr>
        <w:tc>
          <w:tcPr>
            <w:tcW w:w="2405" w:type="dxa"/>
          </w:tcPr>
          <w:p w:rsidR="0098764A" w:rsidRPr="00805F1E" w:rsidRDefault="0098764A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Лук репчатый свежий очищенный</w:t>
            </w:r>
          </w:p>
        </w:tc>
        <w:tc>
          <w:tcPr>
            <w:tcW w:w="1134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13</w:t>
            </w:r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78</w:t>
            </w: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98764A" w:rsidRPr="002038A3" w:rsidTr="00867A14">
        <w:trPr>
          <w:jc w:val="center"/>
        </w:trPr>
        <w:tc>
          <w:tcPr>
            <w:tcW w:w="2405" w:type="dxa"/>
          </w:tcPr>
          <w:p w:rsidR="0098764A" w:rsidRPr="00805F1E" w:rsidRDefault="0098764A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Соль поваренная пищ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е</w:t>
            </w: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вая</w:t>
            </w:r>
          </w:p>
        </w:tc>
        <w:tc>
          <w:tcPr>
            <w:tcW w:w="1134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4,5</w:t>
            </w:r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9</w:t>
            </w: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98764A" w:rsidRPr="002038A3" w:rsidTr="00867A14">
        <w:trPr>
          <w:jc w:val="center"/>
        </w:trPr>
        <w:tc>
          <w:tcPr>
            <w:tcW w:w="2405" w:type="dxa"/>
          </w:tcPr>
          <w:p w:rsidR="0098764A" w:rsidRPr="00805F1E" w:rsidRDefault="0098764A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Перец черный или белый молотый</w:t>
            </w:r>
          </w:p>
        </w:tc>
        <w:tc>
          <w:tcPr>
            <w:tcW w:w="1134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0,2</w:t>
            </w:r>
          </w:p>
        </w:tc>
        <w:tc>
          <w:tcPr>
            <w:tcW w:w="1132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80</w:t>
            </w:r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16</w:t>
            </w: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98764A" w:rsidRPr="002038A3" w:rsidTr="00867A14">
        <w:trPr>
          <w:jc w:val="center"/>
        </w:trPr>
        <w:tc>
          <w:tcPr>
            <w:tcW w:w="2405" w:type="dxa"/>
          </w:tcPr>
          <w:p w:rsidR="0098764A" w:rsidRPr="00805F1E" w:rsidRDefault="0098764A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lastRenderedPageBreak/>
              <w:t>Чеснок измельченный молотый</w:t>
            </w:r>
          </w:p>
        </w:tc>
        <w:tc>
          <w:tcPr>
            <w:tcW w:w="1134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0,15</w:t>
            </w:r>
          </w:p>
        </w:tc>
        <w:tc>
          <w:tcPr>
            <w:tcW w:w="1132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130</w:t>
            </w:r>
          </w:p>
        </w:tc>
        <w:tc>
          <w:tcPr>
            <w:tcW w:w="1558" w:type="dxa"/>
          </w:tcPr>
          <w:p w:rsidR="0098764A" w:rsidRPr="00805F1E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 w:rsidRPr="00805F1E"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19,5</w:t>
            </w: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8764A" w:rsidRPr="002038A3" w:rsidRDefault="0098764A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  <w:tr w:rsidR="008F1577" w:rsidRPr="002038A3" w:rsidTr="00867A14">
        <w:trPr>
          <w:jc w:val="center"/>
        </w:trPr>
        <w:tc>
          <w:tcPr>
            <w:tcW w:w="2405" w:type="dxa"/>
          </w:tcPr>
          <w:p w:rsidR="008F1577" w:rsidRPr="00805F1E" w:rsidRDefault="008F1577" w:rsidP="003B5B05">
            <w:pPr>
              <w:spacing w:line="276" w:lineRule="auto"/>
              <w:jc w:val="both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Триполифосфат</w:t>
            </w:r>
            <w:proofErr w:type="spellEnd"/>
            <w:r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 xml:space="preserve"> «Арвик-4»</w:t>
            </w:r>
          </w:p>
        </w:tc>
        <w:tc>
          <w:tcPr>
            <w:tcW w:w="1134" w:type="dxa"/>
          </w:tcPr>
          <w:p w:rsidR="008F1577" w:rsidRPr="00805F1E" w:rsidRDefault="008F1577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0,10</w:t>
            </w:r>
          </w:p>
        </w:tc>
        <w:tc>
          <w:tcPr>
            <w:tcW w:w="1132" w:type="dxa"/>
          </w:tcPr>
          <w:p w:rsidR="008F1577" w:rsidRPr="00805F1E" w:rsidRDefault="008F1577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170</w:t>
            </w:r>
          </w:p>
        </w:tc>
        <w:tc>
          <w:tcPr>
            <w:tcW w:w="1558" w:type="dxa"/>
          </w:tcPr>
          <w:p w:rsidR="008F1577" w:rsidRPr="00805F1E" w:rsidRDefault="008F1577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B0C0D"/>
                <w:sz w:val="20"/>
                <w:szCs w:val="20"/>
              </w:rPr>
              <w:t>17,0</w:t>
            </w:r>
          </w:p>
        </w:tc>
        <w:tc>
          <w:tcPr>
            <w:tcW w:w="1558" w:type="dxa"/>
          </w:tcPr>
          <w:p w:rsidR="008F1577" w:rsidRPr="002038A3" w:rsidRDefault="008F1577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1577" w:rsidRPr="002038A3" w:rsidRDefault="008F1577" w:rsidP="003B5B05">
            <w:pPr>
              <w:spacing w:line="276" w:lineRule="auto"/>
              <w:jc w:val="center"/>
              <w:rPr>
                <w:rFonts w:ascii="Times New Roman" w:hAnsi="Times New Roman" w:cs="Times New Roman"/>
                <w:color w:val="0B0C0D"/>
                <w:sz w:val="24"/>
                <w:szCs w:val="24"/>
              </w:rPr>
            </w:pPr>
          </w:p>
        </w:tc>
      </w:tr>
    </w:tbl>
    <w:p w:rsidR="00805F1E" w:rsidRDefault="00805F1E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</w:p>
    <w:p w:rsidR="00863600" w:rsidRPr="00805F1E" w:rsidRDefault="00855EE0" w:rsidP="003B5B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805F1E">
        <w:rPr>
          <w:rFonts w:ascii="Times New Roman" w:hAnsi="Times New Roman" w:cs="Times New Roman"/>
          <w:color w:val="0B0C0D"/>
          <w:sz w:val="24"/>
          <w:szCs w:val="24"/>
        </w:rPr>
        <w:t>Как видно из результатов расчета, приведенных в таблицах 1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>2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 и 1</w:t>
      </w:r>
      <w:r w:rsidR="00805F1E" w:rsidRPr="00805F1E">
        <w:rPr>
          <w:rFonts w:ascii="Times New Roman" w:hAnsi="Times New Roman" w:cs="Times New Roman"/>
          <w:color w:val="0B0C0D"/>
          <w:sz w:val="24"/>
          <w:szCs w:val="24"/>
        </w:rPr>
        <w:t>3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, минимальная себесто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мость замороженных полуфабрикатов в тесте зафиксирована в образце с применением эмульсии. Т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а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ким образом, можно сделать вывод, чт</w:t>
      </w:r>
      <w:r w:rsidR="00EE4335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о </w:t>
      </w:r>
      <w:r w:rsidR="00A5541E" w:rsidRPr="00805F1E">
        <w:rPr>
          <w:rFonts w:ascii="Times New Roman" w:hAnsi="Times New Roman" w:cs="Times New Roman"/>
          <w:color w:val="0B0C0D"/>
          <w:sz w:val="24"/>
          <w:szCs w:val="24"/>
        </w:rPr>
        <w:t>частичное введение эмульсии в рецептуру фаршевой заг</w:t>
      </w:r>
      <w:r w:rsidR="00A5541E" w:rsidRPr="00805F1E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A5541E" w:rsidRPr="00805F1E">
        <w:rPr>
          <w:rFonts w:ascii="Times New Roman" w:hAnsi="Times New Roman" w:cs="Times New Roman"/>
          <w:color w:val="0B0C0D"/>
          <w:sz w:val="24"/>
          <w:szCs w:val="24"/>
        </w:rPr>
        <w:t xml:space="preserve">товки </w:t>
      </w:r>
      <w:r w:rsidRPr="00805F1E">
        <w:rPr>
          <w:rFonts w:ascii="Times New Roman" w:hAnsi="Times New Roman" w:cs="Times New Roman"/>
          <w:color w:val="0B0C0D"/>
          <w:sz w:val="24"/>
          <w:szCs w:val="24"/>
        </w:rPr>
        <w:t>снижает себестоимость готового продукта.</w:t>
      </w:r>
    </w:p>
    <w:p w:rsidR="003B5B05" w:rsidRPr="003B5B05" w:rsidRDefault="00805F1E" w:rsidP="003B5B05">
      <w:pPr>
        <w:spacing w:after="0" w:line="276" w:lineRule="auto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8"/>
          <w:szCs w:val="28"/>
        </w:rPr>
        <w:t xml:space="preserve">     </w:t>
      </w:r>
      <w:r w:rsidRPr="003B5B05">
        <w:rPr>
          <w:rFonts w:ascii="Times New Roman" w:hAnsi="Times New Roman" w:cs="Times New Roman"/>
          <w:color w:val="0B0C0D"/>
          <w:sz w:val="24"/>
          <w:szCs w:val="24"/>
        </w:rPr>
        <w:t>С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пособ </w:t>
      </w:r>
      <w:r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повышения качества пельменей 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при</w:t>
      </w:r>
      <w:r w:rsidR="00F93B21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добавле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</w:rPr>
        <w:t>ни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эмульсии 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с использованием пищевых д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бавок «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</w:rPr>
        <w:t>для улучшения структурно-механических, органол</w:t>
      </w:r>
      <w:r w:rsidR="00F93B21" w:rsidRPr="003B5B05">
        <w:rPr>
          <w:rFonts w:ascii="Times New Roman" w:hAnsi="Times New Roman" w:cs="Times New Roman"/>
          <w:color w:val="0B0C0D"/>
          <w:sz w:val="24"/>
          <w:szCs w:val="24"/>
        </w:rPr>
        <w:t>ептических показателей, а также для п</w:t>
      </w:r>
      <w:r w:rsidR="00F93B21" w:rsidRPr="003B5B05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F93B21" w:rsidRPr="003B5B05">
        <w:rPr>
          <w:rFonts w:ascii="Times New Roman" w:hAnsi="Times New Roman" w:cs="Times New Roman"/>
          <w:color w:val="0B0C0D"/>
          <w:sz w:val="24"/>
          <w:szCs w:val="24"/>
        </w:rPr>
        <w:t>вышения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экономической</w:t>
      </w:r>
      <w:r w:rsidR="003B5B05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составляющей</w:t>
      </w:r>
      <w:r w:rsidRPr="003B5B05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3B5B05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при наличии пороков автолиза (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  <w:lang w:val="en-US"/>
        </w:rPr>
        <w:t>PSE</w:t>
      </w:r>
      <w:r w:rsidR="009E079A" w:rsidRPr="003B5B05">
        <w:rPr>
          <w:rFonts w:ascii="Times New Roman" w:hAnsi="Times New Roman" w:cs="Times New Roman"/>
          <w:color w:val="0B0C0D"/>
          <w:sz w:val="24"/>
          <w:szCs w:val="24"/>
        </w:rPr>
        <w:t>)</w:t>
      </w:r>
      <w:r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доказывает их техн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логическую целесообразность</w:t>
      </w:r>
      <w:r w:rsidR="003B5B05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. </w:t>
      </w:r>
    </w:p>
    <w:p w:rsidR="003B5B05" w:rsidRPr="003B5B05" w:rsidRDefault="003B5B05" w:rsidP="003B5B05">
      <w:pPr>
        <w:spacing w:after="0" w:line="276" w:lineRule="auto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   </w:t>
      </w:r>
      <w:r w:rsidR="00225E1D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Pr="003B5B05">
        <w:rPr>
          <w:rFonts w:ascii="Times New Roman" w:hAnsi="Times New Roman" w:cs="Times New Roman"/>
          <w:color w:val="0B0C0D"/>
          <w:sz w:val="24"/>
          <w:szCs w:val="24"/>
        </w:rPr>
        <w:t>З</w:t>
      </w:r>
      <w:r w:rsidR="00091D3D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а счет добавления в фарш эмульсии 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 xml:space="preserve">мясная начинка приобрела плотную структуру, </w:t>
      </w:r>
      <w:r w:rsidR="00A75AB1" w:rsidRPr="003B5B05">
        <w:rPr>
          <w:rFonts w:ascii="Times New Roman" w:hAnsi="Times New Roman" w:cs="Times New Roman"/>
          <w:color w:val="0B0C0D"/>
          <w:sz w:val="24"/>
          <w:szCs w:val="24"/>
        </w:rPr>
        <w:t>при добавл</w:t>
      </w:r>
      <w:r w:rsidR="00A75AB1" w:rsidRPr="003B5B05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A75AB1" w:rsidRPr="003B5B05">
        <w:rPr>
          <w:rFonts w:ascii="Times New Roman" w:hAnsi="Times New Roman" w:cs="Times New Roman"/>
          <w:color w:val="0B0C0D"/>
          <w:sz w:val="24"/>
          <w:szCs w:val="24"/>
        </w:rPr>
        <w:t>нии</w:t>
      </w:r>
      <w:r w:rsidR="00CF489B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в фарш солей фосфорной кислоты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стабилизируется 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  <w:lang w:val="en-US"/>
        </w:rPr>
        <w:t>pH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>, а также увеличивает водоудерживаю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щую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способность, что 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позволило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улучш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ить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сочност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, </w:t>
      </w:r>
      <w:proofErr w:type="spellStart"/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>кусаемост</w:t>
      </w:r>
      <w:r w:rsidR="008F1577">
        <w:rPr>
          <w:rFonts w:ascii="Times New Roman" w:hAnsi="Times New Roman" w:cs="Times New Roman"/>
          <w:color w:val="0B0C0D"/>
          <w:sz w:val="24"/>
          <w:szCs w:val="24"/>
        </w:rPr>
        <w:t>ь</w:t>
      </w:r>
      <w:proofErr w:type="spellEnd"/>
      <w:r w:rsidR="008F1577">
        <w:rPr>
          <w:rFonts w:ascii="Times New Roman" w:hAnsi="Times New Roman" w:cs="Times New Roman"/>
          <w:color w:val="0B0C0D"/>
          <w:sz w:val="24"/>
          <w:szCs w:val="24"/>
        </w:rPr>
        <w:t xml:space="preserve"> фаршевой начинки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после термообрабо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>т</w:t>
      </w:r>
      <w:r w:rsidR="00E375EC" w:rsidRPr="003B5B05">
        <w:rPr>
          <w:rFonts w:ascii="Times New Roman" w:hAnsi="Times New Roman" w:cs="Times New Roman"/>
          <w:color w:val="0B0C0D"/>
          <w:sz w:val="24"/>
          <w:szCs w:val="24"/>
        </w:rPr>
        <w:t>ки.</w:t>
      </w:r>
    </w:p>
    <w:p w:rsidR="001A2652" w:rsidRPr="003B5B05" w:rsidRDefault="003B5B05" w:rsidP="003B5B05">
      <w:pPr>
        <w:spacing w:after="0" w:line="276" w:lineRule="auto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     </w:t>
      </w:r>
      <w:r w:rsidR="004B65CA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Результаты органолептиче</w:t>
      </w:r>
      <w:r w:rsidRPr="003B5B05">
        <w:rPr>
          <w:rFonts w:ascii="Times New Roman" w:hAnsi="Times New Roman" w:cs="Times New Roman"/>
          <w:color w:val="0B0C0D"/>
          <w:sz w:val="24"/>
          <w:szCs w:val="24"/>
        </w:rPr>
        <w:t>ской оценки</w:t>
      </w:r>
      <w:r w:rsidR="00A021F2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144056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показали, что опытный образец </w:t>
      </w:r>
      <w:r w:rsidR="006D6F56">
        <w:rPr>
          <w:rFonts w:ascii="Times New Roman" w:hAnsi="Times New Roman" w:cs="Times New Roman"/>
          <w:color w:val="0B0C0D"/>
          <w:sz w:val="24"/>
          <w:szCs w:val="24"/>
        </w:rPr>
        <w:t>лучше</w:t>
      </w:r>
      <w:r w:rsidR="00144056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контроля и, таким образом, можно утверждать, что введение эмульсии улучшило органолептические характеристики пельменей.</w:t>
      </w:r>
      <w:r w:rsidR="004D0E1C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Оценка экономической эффективности показала, что частичное введение эмульсии в р</w:t>
      </w:r>
      <w:r w:rsidR="004D0E1C" w:rsidRPr="003B5B05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4D0E1C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цептуру фаршевой заготовки снижает </w:t>
      </w:r>
      <w:r w:rsidR="006D6F56">
        <w:rPr>
          <w:rFonts w:ascii="Times New Roman" w:hAnsi="Times New Roman" w:cs="Times New Roman"/>
          <w:color w:val="0B0C0D"/>
          <w:sz w:val="24"/>
          <w:szCs w:val="24"/>
        </w:rPr>
        <w:t>себестоимость готового продукта, и повышает их выход.</w:t>
      </w:r>
    </w:p>
    <w:p w:rsidR="00225E1D" w:rsidRDefault="003B5B05" w:rsidP="003B5B05">
      <w:pPr>
        <w:spacing w:line="276" w:lineRule="auto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8"/>
          <w:szCs w:val="28"/>
        </w:rPr>
        <w:t xml:space="preserve">      </w:t>
      </w:r>
      <w:r w:rsidR="001A2652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На основании полученных результатов исследований, </w:t>
      </w:r>
      <w:r w:rsidR="006D6F56">
        <w:rPr>
          <w:rFonts w:ascii="Times New Roman" w:hAnsi="Times New Roman" w:cs="Times New Roman"/>
          <w:color w:val="0B0C0D"/>
          <w:sz w:val="24"/>
          <w:szCs w:val="24"/>
        </w:rPr>
        <w:t xml:space="preserve">можно заключить, что </w:t>
      </w:r>
      <w:r w:rsidR="0087765F" w:rsidRPr="003B5B05">
        <w:rPr>
          <w:rFonts w:ascii="Times New Roman" w:hAnsi="Times New Roman" w:cs="Times New Roman"/>
          <w:color w:val="0B0C0D"/>
          <w:sz w:val="24"/>
          <w:szCs w:val="24"/>
        </w:rPr>
        <w:t>все изученные сп</w:t>
      </w:r>
      <w:r w:rsidR="0087765F" w:rsidRPr="003B5B05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87765F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собы корректировки качества замороженных полуфабрикатов в тесте показали </w:t>
      </w:r>
      <w:r w:rsidR="006D6F56">
        <w:rPr>
          <w:rFonts w:ascii="Times New Roman" w:hAnsi="Times New Roman" w:cs="Times New Roman"/>
          <w:color w:val="0B0C0D"/>
          <w:sz w:val="24"/>
          <w:szCs w:val="24"/>
        </w:rPr>
        <w:t xml:space="preserve"> их </w:t>
      </w:r>
      <w:r w:rsidR="0087765F" w:rsidRPr="003B5B05">
        <w:rPr>
          <w:rFonts w:ascii="Times New Roman" w:hAnsi="Times New Roman" w:cs="Times New Roman"/>
          <w:color w:val="0B0C0D"/>
          <w:sz w:val="24"/>
          <w:szCs w:val="24"/>
        </w:rPr>
        <w:t>перспективность применения в производстве.</w:t>
      </w:r>
      <w:r w:rsidR="00027439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225E1D">
        <w:rPr>
          <w:rFonts w:ascii="Times New Roman" w:hAnsi="Times New Roman" w:cs="Times New Roman"/>
          <w:color w:val="0B0C0D"/>
          <w:sz w:val="24"/>
          <w:szCs w:val="24"/>
        </w:rPr>
        <w:t xml:space="preserve">  </w:t>
      </w:r>
    </w:p>
    <w:p w:rsidR="00935823" w:rsidRDefault="00225E1D" w:rsidP="003B5B05">
      <w:pPr>
        <w:spacing w:line="276" w:lineRule="auto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>
        <w:rPr>
          <w:rFonts w:ascii="Times New Roman" w:hAnsi="Times New Roman" w:cs="Times New Roman"/>
          <w:color w:val="0B0C0D"/>
          <w:sz w:val="24"/>
          <w:szCs w:val="24"/>
        </w:rPr>
        <w:t xml:space="preserve">      </w:t>
      </w:r>
      <w:r w:rsidR="00027439" w:rsidRPr="003B5B05">
        <w:rPr>
          <w:rFonts w:ascii="Times New Roman" w:hAnsi="Times New Roman" w:cs="Times New Roman"/>
          <w:color w:val="0B0C0D"/>
          <w:sz w:val="24"/>
          <w:szCs w:val="24"/>
        </w:rPr>
        <w:t>Для пельменей среднего и низкого ценового сегмента рекомендуется использовать технологич</w:t>
      </w:r>
      <w:r w:rsidR="00027439" w:rsidRPr="003B5B05">
        <w:rPr>
          <w:rFonts w:ascii="Times New Roman" w:hAnsi="Times New Roman" w:cs="Times New Roman"/>
          <w:color w:val="0B0C0D"/>
          <w:sz w:val="24"/>
          <w:szCs w:val="24"/>
        </w:rPr>
        <w:t>е</w:t>
      </w:r>
      <w:r w:rsidR="00027439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ский способ с добавлением эмульсии, </w:t>
      </w:r>
      <w:r w:rsidR="00376188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так </w:t>
      </w:r>
      <w:r w:rsidR="00027439" w:rsidRPr="003B5B05">
        <w:rPr>
          <w:rFonts w:ascii="Times New Roman" w:hAnsi="Times New Roman" w:cs="Times New Roman"/>
          <w:color w:val="0B0C0D"/>
          <w:sz w:val="24"/>
          <w:szCs w:val="24"/>
        </w:rPr>
        <w:t>как</w:t>
      </w:r>
      <w:r w:rsidR="00376188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он</w:t>
      </w:r>
      <w:r w:rsidR="00687BF0" w:rsidRPr="003B5B05">
        <w:rPr>
          <w:rFonts w:ascii="Times New Roman" w:hAnsi="Times New Roman" w:cs="Times New Roman"/>
          <w:color w:val="0B0C0D"/>
          <w:sz w:val="24"/>
          <w:szCs w:val="24"/>
        </w:rPr>
        <w:t xml:space="preserve"> существенно снижает себестоимость готового пр</w:t>
      </w:r>
      <w:r w:rsidR="00687BF0" w:rsidRPr="003B5B05">
        <w:rPr>
          <w:rFonts w:ascii="Times New Roman" w:hAnsi="Times New Roman" w:cs="Times New Roman"/>
          <w:color w:val="0B0C0D"/>
          <w:sz w:val="24"/>
          <w:szCs w:val="24"/>
        </w:rPr>
        <w:t>о</w:t>
      </w:r>
      <w:r w:rsidR="00687BF0" w:rsidRPr="003B5B05">
        <w:rPr>
          <w:rFonts w:ascii="Times New Roman" w:hAnsi="Times New Roman" w:cs="Times New Roman"/>
          <w:color w:val="0B0C0D"/>
          <w:sz w:val="24"/>
          <w:szCs w:val="24"/>
        </w:rPr>
        <w:t>дукта и, следовательно, наиболее рентабельный.</w:t>
      </w:r>
    </w:p>
    <w:p w:rsidR="00225E1D" w:rsidRDefault="00225E1D" w:rsidP="003B5B05">
      <w:pPr>
        <w:spacing w:line="276" w:lineRule="auto"/>
        <w:jc w:val="both"/>
        <w:rPr>
          <w:rFonts w:ascii="Times New Roman" w:hAnsi="Times New Roman" w:cs="Times New Roman"/>
          <w:color w:val="0B0C0D"/>
          <w:sz w:val="24"/>
          <w:szCs w:val="24"/>
        </w:rPr>
      </w:pPr>
    </w:p>
    <w:p w:rsidR="006D6F56" w:rsidRDefault="006D6F56" w:rsidP="006D6F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Профессор, д.т.н. РГАУ-МСХА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К.А.Тимирязева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Красуля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</w:t>
      </w:r>
    </w:p>
    <w:p w:rsidR="006D6F56" w:rsidRDefault="006D6F56" w:rsidP="006D6F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2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РГАУ - МСХА имени К.А. Тимирязева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Шибаев И.Е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6F56" w:rsidRDefault="006D6F56" w:rsidP="006D6F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к.т.н. ФГБНУ </w:t>
      </w:r>
      <w:r>
        <w:rPr>
          <w:rFonts w:ascii="Times New Roman" w:eastAsia="Calibri" w:hAnsi="Times New Roman" w:cs="Times New Roman"/>
          <w:color w:val="0B0C0D"/>
          <w:sz w:val="24"/>
          <w:szCs w:val="24"/>
        </w:rPr>
        <w:t>«ФНЦ пищевых систем» Лазарев А.А.</w:t>
      </w:r>
    </w:p>
    <w:p w:rsidR="00225E1D" w:rsidRDefault="00225E1D" w:rsidP="00225E1D">
      <w:pPr>
        <w:ind w:firstLine="360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color w:val="070809"/>
          <w:sz w:val="24"/>
          <w:szCs w:val="24"/>
        </w:rPr>
        <w:t>АР</w:t>
      </w:r>
      <w:r w:rsidR="006D6F56">
        <w:rPr>
          <w:rFonts w:ascii="Times New Roman" w:hAnsi="Times New Roman" w:cs="Times New Roman"/>
          <w:color w:val="070809"/>
          <w:sz w:val="24"/>
          <w:szCs w:val="24"/>
        </w:rPr>
        <w:t>и</w:t>
      </w:r>
      <w:r>
        <w:rPr>
          <w:rFonts w:ascii="Times New Roman" w:hAnsi="Times New Roman" w:cs="Times New Roman"/>
          <w:color w:val="070809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color w:val="070809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70809"/>
          <w:sz w:val="24"/>
          <w:szCs w:val="24"/>
        </w:rPr>
        <w:t>Дунец</w:t>
      </w:r>
      <w:proofErr w:type="spellEnd"/>
      <w:r>
        <w:rPr>
          <w:rFonts w:ascii="Times New Roman" w:hAnsi="Times New Roman" w:cs="Times New Roman"/>
          <w:color w:val="070809"/>
          <w:sz w:val="24"/>
          <w:szCs w:val="24"/>
        </w:rPr>
        <w:t xml:space="preserve"> В.Е.</w:t>
      </w:r>
    </w:p>
    <w:p w:rsidR="00225E1D" w:rsidRDefault="006D6F56" w:rsidP="00225E1D">
      <w:pPr>
        <w:ind w:firstLine="360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>Руководитель проект</w:t>
      </w:r>
      <w:proofErr w:type="gramStart"/>
      <w:r>
        <w:rPr>
          <w:rFonts w:ascii="Times New Roman" w:hAnsi="Times New Roman" w:cs="Times New Roman"/>
          <w:color w:val="070809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color w:val="070809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70809"/>
          <w:sz w:val="24"/>
          <w:szCs w:val="24"/>
        </w:rPr>
        <w:t>АРи</w:t>
      </w:r>
      <w:r w:rsidR="00225E1D">
        <w:rPr>
          <w:rFonts w:ascii="Times New Roman" w:hAnsi="Times New Roman" w:cs="Times New Roman"/>
          <w:color w:val="070809"/>
          <w:sz w:val="24"/>
          <w:szCs w:val="24"/>
        </w:rPr>
        <w:t>ВА</w:t>
      </w:r>
      <w:proofErr w:type="spellEnd"/>
      <w:r w:rsidR="00225E1D">
        <w:rPr>
          <w:rFonts w:ascii="Times New Roman" w:hAnsi="Times New Roman" w:cs="Times New Roman"/>
          <w:color w:val="070809"/>
          <w:sz w:val="24"/>
          <w:szCs w:val="24"/>
        </w:rPr>
        <w:t>» Шумский Ю.А.</w:t>
      </w:r>
    </w:p>
    <w:p w:rsidR="00225E1D" w:rsidRDefault="00225E1D" w:rsidP="00225E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E67B20" w:rsidRDefault="00E67B20" w:rsidP="00E67B20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E1D" w:rsidRPr="002038A3" w:rsidRDefault="00225E1D" w:rsidP="003B5B05">
      <w:pPr>
        <w:spacing w:line="276" w:lineRule="auto"/>
        <w:jc w:val="both"/>
        <w:rPr>
          <w:rFonts w:ascii="Times New Roman" w:hAnsi="Times New Roman" w:cs="Times New Roman"/>
          <w:color w:val="0B0C0D"/>
          <w:sz w:val="28"/>
          <w:szCs w:val="28"/>
        </w:rPr>
      </w:pPr>
    </w:p>
    <w:sectPr w:rsidR="00225E1D" w:rsidRPr="002038A3" w:rsidSect="00D64D66">
      <w:headerReference w:type="default" r:id="rId10"/>
      <w:pgSz w:w="11906" w:h="16838"/>
      <w:pgMar w:top="709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9A" w:rsidRDefault="0061509A" w:rsidP="006417C5">
      <w:pPr>
        <w:spacing w:after="0" w:line="240" w:lineRule="auto"/>
      </w:pPr>
      <w:r>
        <w:separator/>
      </w:r>
    </w:p>
  </w:endnote>
  <w:endnote w:type="continuationSeparator" w:id="0">
    <w:p w:rsidR="0061509A" w:rsidRDefault="0061509A" w:rsidP="006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9A" w:rsidRDefault="0061509A" w:rsidP="006417C5">
      <w:pPr>
        <w:spacing w:after="0" w:line="240" w:lineRule="auto"/>
      </w:pPr>
      <w:r>
        <w:separator/>
      </w:r>
    </w:p>
  </w:footnote>
  <w:footnote w:type="continuationSeparator" w:id="0">
    <w:p w:rsidR="0061509A" w:rsidRDefault="0061509A" w:rsidP="006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4" w:rsidRDefault="00A40C24">
    <w:pPr>
      <w:pStyle w:val="a5"/>
      <w:jc w:val="center"/>
    </w:pPr>
  </w:p>
  <w:p w:rsidR="00A40C24" w:rsidRDefault="00A40C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D90"/>
    <w:multiLevelType w:val="hybridMultilevel"/>
    <w:tmpl w:val="80D6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35"/>
    <w:multiLevelType w:val="hybridMultilevel"/>
    <w:tmpl w:val="8BCC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5DD0"/>
    <w:multiLevelType w:val="multilevel"/>
    <w:tmpl w:val="967447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19045146"/>
    <w:multiLevelType w:val="hybridMultilevel"/>
    <w:tmpl w:val="667AE6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F635F58"/>
    <w:multiLevelType w:val="hybridMultilevel"/>
    <w:tmpl w:val="0F0E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6121"/>
    <w:multiLevelType w:val="hybridMultilevel"/>
    <w:tmpl w:val="108AB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315104"/>
    <w:multiLevelType w:val="hybridMultilevel"/>
    <w:tmpl w:val="9E989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A616B"/>
    <w:multiLevelType w:val="hybridMultilevel"/>
    <w:tmpl w:val="22C40A1E"/>
    <w:lvl w:ilvl="0" w:tplc="D71CC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5FEB"/>
    <w:multiLevelType w:val="multilevel"/>
    <w:tmpl w:val="1D8252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BD617A"/>
    <w:multiLevelType w:val="hybridMultilevel"/>
    <w:tmpl w:val="7044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73E77"/>
    <w:multiLevelType w:val="hybridMultilevel"/>
    <w:tmpl w:val="FF08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34B7"/>
    <w:multiLevelType w:val="hybridMultilevel"/>
    <w:tmpl w:val="B248F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557AD"/>
    <w:multiLevelType w:val="hybridMultilevel"/>
    <w:tmpl w:val="91C84B3A"/>
    <w:lvl w:ilvl="0" w:tplc="A05C8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54E3889"/>
    <w:multiLevelType w:val="hybridMultilevel"/>
    <w:tmpl w:val="46EC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6F2A"/>
    <w:multiLevelType w:val="hybridMultilevel"/>
    <w:tmpl w:val="B4B2A058"/>
    <w:lvl w:ilvl="0" w:tplc="C778E55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6C6810"/>
    <w:multiLevelType w:val="hybridMultilevel"/>
    <w:tmpl w:val="D366A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15FF9"/>
    <w:multiLevelType w:val="hybridMultilevel"/>
    <w:tmpl w:val="9864D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B17AD"/>
    <w:multiLevelType w:val="hybridMultilevel"/>
    <w:tmpl w:val="158E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6686A"/>
    <w:multiLevelType w:val="hybridMultilevel"/>
    <w:tmpl w:val="DE68C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17CEE"/>
    <w:multiLevelType w:val="multilevel"/>
    <w:tmpl w:val="2780B2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F412DD6"/>
    <w:multiLevelType w:val="hybridMultilevel"/>
    <w:tmpl w:val="8C3E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87409"/>
    <w:multiLevelType w:val="hybridMultilevel"/>
    <w:tmpl w:val="71008D3C"/>
    <w:lvl w:ilvl="0" w:tplc="02605B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35740F5"/>
    <w:multiLevelType w:val="hybridMultilevel"/>
    <w:tmpl w:val="587C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82099"/>
    <w:multiLevelType w:val="multilevel"/>
    <w:tmpl w:val="72FCBE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31C4C95"/>
    <w:multiLevelType w:val="hybridMultilevel"/>
    <w:tmpl w:val="AC20C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16402"/>
    <w:multiLevelType w:val="hybridMultilevel"/>
    <w:tmpl w:val="3878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610FB"/>
    <w:multiLevelType w:val="multilevel"/>
    <w:tmpl w:val="435805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2"/>
  </w:num>
  <w:num w:numId="5">
    <w:abstractNumId w:val="5"/>
  </w:num>
  <w:num w:numId="6">
    <w:abstractNumId w:val="11"/>
  </w:num>
  <w:num w:numId="7">
    <w:abstractNumId w:val="17"/>
  </w:num>
  <w:num w:numId="8">
    <w:abstractNumId w:val="2"/>
  </w:num>
  <w:num w:numId="9">
    <w:abstractNumId w:val="20"/>
  </w:num>
  <w:num w:numId="10">
    <w:abstractNumId w:val="25"/>
  </w:num>
  <w:num w:numId="11">
    <w:abstractNumId w:val="24"/>
  </w:num>
  <w:num w:numId="12">
    <w:abstractNumId w:val="1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23"/>
  </w:num>
  <w:num w:numId="18">
    <w:abstractNumId w:val="18"/>
  </w:num>
  <w:num w:numId="19">
    <w:abstractNumId w:val="12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"/>
  </w:num>
  <w:num w:numId="25">
    <w:abstractNumId w:val="1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17"/>
    <w:rsid w:val="000105C0"/>
    <w:rsid w:val="00022A09"/>
    <w:rsid w:val="00027439"/>
    <w:rsid w:val="00030691"/>
    <w:rsid w:val="000340B9"/>
    <w:rsid w:val="00034627"/>
    <w:rsid w:val="0005040C"/>
    <w:rsid w:val="00055584"/>
    <w:rsid w:val="000664C0"/>
    <w:rsid w:val="000704D7"/>
    <w:rsid w:val="0007132D"/>
    <w:rsid w:val="00071EC6"/>
    <w:rsid w:val="00084A9F"/>
    <w:rsid w:val="00084D84"/>
    <w:rsid w:val="00091C98"/>
    <w:rsid w:val="00091D3D"/>
    <w:rsid w:val="000A31C9"/>
    <w:rsid w:val="000B2618"/>
    <w:rsid w:val="000B329C"/>
    <w:rsid w:val="000C7F33"/>
    <w:rsid w:val="000F22CE"/>
    <w:rsid w:val="000F3635"/>
    <w:rsid w:val="000F4ED5"/>
    <w:rsid w:val="00111113"/>
    <w:rsid w:val="001118E4"/>
    <w:rsid w:val="001224FA"/>
    <w:rsid w:val="001302A3"/>
    <w:rsid w:val="00144056"/>
    <w:rsid w:val="00145366"/>
    <w:rsid w:val="00153C71"/>
    <w:rsid w:val="001724A9"/>
    <w:rsid w:val="001911E2"/>
    <w:rsid w:val="001A2652"/>
    <w:rsid w:val="001A66A4"/>
    <w:rsid w:val="001B15DB"/>
    <w:rsid w:val="001C1DD2"/>
    <w:rsid w:val="001E1175"/>
    <w:rsid w:val="001E1B4F"/>
    <w:rsid w:val="001F0E05"/>
    <w:rsid w:val="001F3734"/>
    <w:rsid w:val="001F4543"/>
    <w:rsid w:val="002038A3"/>
    <w:rsid w:val="00223601"/>
    <w:rsid w:val="00225E1D"/>
    <w:rsid w:val="002337E5"/>
    <w:rsid w:val="00233BA9"/>
    <w:rsid w:val="00234076"/>
    <w:rsid w:val="0023491A"/>
    <w:rsid w:val="00265D8A"/>
    <w:rsid w:val="002721F0"/>
    <w:rsid w:val="002745CD"/>
    <w:rsid w:val="00275A92"/>
    <w:rsid w:val="002766D1"/>
    <w:rsid w:val="002825B9"/>
    <w:rsid w:val="00292724"/>
    <w:rsid w:val="0029535E"/>
    <w:rsid w:val="0029661D"/>
    <w:rsid w:val="002A1D6C"/>
    <w:rsid w:val="002B022A"/>
    <w:rsid w:val="002C366A"/>
    <w:rsid w:val="002C6852"/>
    <w:rsid w:val="002C7762"/>
    <w:rsid w:val="002E126C"/>
    <w:rsid w:val="002E7439"/>
    <w:rsid w:val="002F3B4F"/>
    <w:rsid w:val="00306563"/>
    <w:rsid w:val="00307013"/>
    <w:rsid w:val="00324A14"/>
    <w:rsid w:val="00333DBA"/>
    <w:rsid w:val="0037070E"/>
    <w:rsid w:val="00376188"/>
    <w:rsid w:val="003773E8"/>
    <w:rsid w:val="00384217"/>
    <w:rsid w:val="00390A17"/>
    <w:rsid w:val="00397E68"/>
    <w:rsid w:val="003A43BC"/>
    <w:rsid w:val="003A7E06"/>
    <w:rsid w:val="003B0E81"/>
    <w:rsid w:val="003B5B05"/>
    <w:rsid w:val="003B7B51"/>
    <w:rsid w:val="003C031B"/>
    <w:rsid w:val="003C4C4E"/>
    <w:rsid w:val="003C6FBD"/>
    <w:rsid w:val="003C7BD6"/>
    <w:rsid w:val="003D3C8C"/>
    <w:rsid w:val="003E2192"/>
    <w:rsid w:val="003F19E9"/>
    <w:rsid w:val="003F2B8B"/>
    <w:rsid w:val="003F30C0"/>
    <w:rsid w:val="003F79E3"/>
    <w:rsid w:val="00406582"/>
    <w:rsid w:val="00407033"/>
    <w:rsid w:val="00423B82"/>
    <w:rsid w:val="0043731A"/>
    <w:rsid w:val="00447B95"/>
    <w:rsid w:val="004571E0"/>
    <w:rsid w:val="00474C9F"/>
    <w:rsid w:val="00480395"/>
    <w:rsid w:val="004949B2"/>
    <w:rsid w:val="004976F6"/>
    <w:rsid w:val="004A04E1"/>
    <w:rsid w:val="004A191B"/>
    <w:rsid w:val="004A2A1E"/>
    <w:rsid w:val="004A4BEA"/>
    <w:rsid w:val="004A5D26"/>
    <w:rsid w:val="004A6E37"/>
    <w:rsid w:val="004B65CA"/>
    <w:rsid w:val="004C35E1"/>
    <w:rsid w:val="004C59EB"/>
    <w:rsid w:val="004D0E1C"/>
    <w:rsid w:val="004D7B7D"/>
    <w:rsid w:val="004E74F0"/>
    <w:rsid w:val="004F62E2"/>
    <w:rsid w:val="005051BB"/>
    <w:rsid w:val="005066AD"/>
    <w:rsid w:val="00536F9E"/>
    <w:rsid w:val="00544952"/>
    <w:rsid w:val="00546F47"/>
    <w:rsid w:val="00554905"/>
    <w:rsid w:val="00557785"/>
    <w:rsid w:val="00560A9D"/>
    <w:rsid w:val="00566C64"/>
    <w:rsid w:val="00572BB6"/>
    <w:rsid w:val="00593B3A"/>
    <w:rsid w:val="005A1728"/>
    <w:rsid w:val="005B2669"/>
    <w:rsid w:val="005C3973"/>
    <w:rsid w:val="005D5AA6"/>
    <w:rsid w:val="00607B35"/>
    <w:rsid w:val="00607ED4"/>
    <w:rsid w:val="006132DE"/>
    <w:rsid w:val="0061509A"/>
    <w:rsid w:val="00636156"/>
    <w:rsid w:val="006374B8"/>
    <w:rsid w:val="00637DA7"/>
    <w:rsid w:val="006400DA"/>
    <w:rsid w:val="006417C5"/>
    <w:rsid w:val="00664118"/>
    <w:rsid w:val="00682AA1"/>
    <w:rsid w:val="00684D59"/>
    <w:rsid w:val="00685652"/>
    <w:rsid w:val="00687BF0"/>
    <w:rsid w:val="006959DD"/>
    <w:rsid w:val="006B4E3D"/>
    <w:rsid w:val="006B7A72"/>
    <w:rsid w:val="006C0F81"/>
    <w:rsid w:val="006C1DFB"/>
    <w:rsid w:val="006C6265"/>
    <w:rsid w:val="006C7C05"/>
    <w:rsid w:val="006D6F56"/>
    <w:rsid w:val="006D7419"/>
    <w:rsid w:val="006F4310"/>
    <w:rsid w:val="007104DB"/>
    <w:rsid w:val="007219E3"/>
    <w:rsid w:val="007235BE"/>
    <w:rsid w:val="00731F53"/>
    <w:rsid w:val="0073686E"/>
    <w:rsid w:val="00742E36"/>
    <w:rsid w:val="00753C19"/>
    <w:rsid w:val="00760312"/>
    <w:rsid w:val="00767B0A"/>
    <w:rsid w:val="0077088E"/>
    <w:rsid w:val="00775EBE"/>
    <w:rsid w:val="0078170D"/>
    <w:rsid w:val="00781C99"/>
    <w:rsid w:val="0078449F"/>
    <w:rsid w:val="00787E1D"/>
    <w:rsid w:val="007B4481"/>
    <w:rsid w:val="007C0F80"/>
    <w:rsid w:val="007C14ED"/>
    <w:rsid w:val="007D046B"/>
    <w:rsid w:val="007D146B"/>
    <w:rsid w:val="007D3260"/>
    <w:rsid w:val="007E519F"/>
    <w:rsid w:val="007E76E8"/>
    <w:rsid w:val="007F1374"/>
    <w:rsid w:val="007F3CE9"/>
    <w:rsid w:val="007F672F"/>
    <w:rsid w:val="007F7035"/>
    <w:rsid w:val="00805F1E"/>
    <w:rsid w:val="00814AA8"/>
    <w:rsid w:val="00831626"/>
    <w:rsid w:val="00844263"/>
    <w:rsid w:val="008471CA"/>
    <w:rsid w:val="00855804"/>
    <w:rsid w:val="00855EE0"/>
    <w:rsid w:val="00863600"/>
    <w:rsid w:val="00867A14"/>
    <w:rsid w:val="008739B9"/>
    <w:rsid w:val="0087765F"/>
    <w:rsid w:val="00890698"/>
    <w:rsid w:val="00891584"/>
    <w:rsid w:val="00891A6C"/>
    <w:rsid w:val="008930B5"/>
    <w:rsid w:val="00893453"/>
    <w:rsid w:val="008C46E1"/>
    <w:rsid w:val="008D5F24"/>
    <w:rsid w:val="008D7407"/>
    <w:rsid w:val="008E6892"/>
    <w:rsid w:val="008F153B"/>
    <w:rsid w:val="008F1577"/>
    <w:rsid w:val="008F2F32"/>
    <w:rsid w:val="008F5545"/>
    <w:rsid w:val="009035C6"/>
    <w:rsid w:val="00903993"/>
    <w:rsid w:val="0090606F"/>
    <w:rsid w:val="009075BF"/>
    <w:rsid w:val="00915657"/>
    <w:rsid w:val="009211BB"/>
    <w:rsid w:val="009273A6"/>
    <w:rsid w:val="00935823"/>
    <w:rsid w:val="00971760"/>
    <w:rsid w:val="009724EC"/>
    <w:rsid w:val="00975B3A"/>
    <w:rsid w:val="00976F3D"/>
    <w:rsid w:val="00980E23"/>
    <w:rsid w:val="009814DB"/>
    <w:rsid w:val="0098764A"/>
    <w:rsid w:val="009A7388"/>
    <w:rsid w:val="009B1D1F"/>
    <w:rsid w:val="009B59F0"/>
    <w:rsid w:val="009C31F0"/>
    <w:rsid w:val="009E079A"/>
    <w:rsid w:val="00A021F2"/>
    <w:rsid w:val="00A12483"/>
    <w:rsid w:val="00A147A1"/>
    <w:rsid w:val="00A15D48"/>
    <w:rsid w:val="00A24E42"/>
    <w:rsid w:val="00A330CA"/>
    <w:rsid w:val="00A40C24"/>
    <w:rsid w:val="00A40FC1"/>
    <w:rsid w:val="00A42D90"/>
    <w:rsid w:val="00A52330"/>
    <w:rsid w:val="00A5541E"/>
    <w:rsid w:val="00A62EC8"/>
    <w:rsid w:val="00A75AB1"/>
    <w:rsid w:val="00A953A2"/>
    <w:rsid w:val="00AA329A"/>
    <w:rsid w:val="00AA5909"/>
    <w:rsid w:val="00AB055B"/>
    <w:rsid w:val="00AD4C01"/>
    <w:rsid w:val="00AE080B"/>
    <w:rsid w:val="00AE26CB"/>
    <w:rsid w:val="00AF77C3"/>
    <w:rsid w:val="00B01290"/>
    <w:rsid w:val="00B10695"/>
    <w:rsid w:val="00B166F4"/>
    <w:rsid w:val="00B35447"/>
    <w:rsid w:val="00B4547D"/>
    <w:rsid w:val="00B500AE"/>
    <w:rsid w:val="00B5066F"/>
    <w:rsid w:val="00B53FA5"/>
    <w:rsid w:val="00B6076B"/>
    <w:rsid w:val="00B61022"/>
    <w:rsid w:val="00B75562"/>
    <w:rsid w:val="00B76015"/>
    <w:rsid w:val="00B8264F"/>
    <w:rsid w:val="00B93609"/>
    <w:rsid w:val="00B950D2"/>
    <w:rsid w:val="00BA5F1B"/>
    <w:rsid w:val="00BB21E6"/>
    <w:rsid w:val="00BB65D3"/>
    <w:rsid w:val="00BC7F34"/>
    <w:rsid w:val="00C22195"/>
    <w:rsid w:val="00C22EAD"/>
    <w:rsid w:val="00C258C4"/>
    <w:rsid w:val="00C30C3E"/>
    <w:rsid w:val="00C31623"/>
    <w:rsid w:val="00C42A7F"/>
    <w:rsid w:val="00C621B5"/>
    <w:rsid w:val="00C64509"/>
    <w:rsid w:val="00C75EB3"/>
    <w:rsid w:val="00C77F0E"/>
    <w:rsid w:val="00C85FC7"/>
    <w:rsid w:val="00C8746A"/>
    <w:rsid w:val="00C92E9A"/>
    <w:rsid w:val="00CA1B14"/>
    <w:rsid w:val="00CA4EF8"/>
    <w:rsid w:val="00CB0173"/>
    <w:rsid w:val="00CB0BA3"/>
    <w:rsid w:val="00CB7BDD"/>
    <w:rsid w:val="00CC3276"/>
    <w:rsid w:val="00CC7503"/>
    <w:rsid w:val="00CD12AE"/>
    <w:rsid w:val="00CD73D7"/>
    <w:rsid w:val="00CE2A5D"/>
    <w:rsid w:val="00CE5EBD"/>
    <w:rsid w:val="00CF4565"/>
    <w:rsid w:val="00CF489B"/>
    <w:rsid w:val="00CF48AF"/>
    <w:rsid w:val="00CF5DE8"/>
    <w:rsid w:val="00D04468"/>
    <w:rsid w:val="00D05E32"/>
    <w:rsid w:val="00D06940"/>
    <w:rsid w:val="00D114A3"/>
    <w:rsid w:val="00D1321E"/>
    <w:rsid w:val="00D14477"/>
    <w:rsid w:val="00D330E9"/>
    <w:rsid w:val="00D3510B"/>
    <w:rsid w:val="00D35480"/>
    <w:rsid w:val="00D55BEC"/>
    <w:rsid w:val="00D64D66"/>
    <w:rsid w:val="00D743CA"/>
    <w:rsid w:val="00D827DF"/>
    <w:rsid w:val="00D845BE"/>
    <w:rsid w:val="00DB5BBE"/>
    <w:rsid w:val="00DC252E"/>
    <w:rsid w:val="00DD3A9B"/>
    <w:rsid w:val="00DD5E6E"/>
    <w:rsid w:val="00DE2F7F"/>
    <w:rsid w:val="00DE68FF"/>
    <w:rsid w:val="00E02C6C"/>
    <w:rsid w:val="00E06B7A"/>
    <w:rsid w:val="00E172C8"/>
    <w:rsid w:val="00E375EC"/>
    <w:rsid w:val="00E45F3F"/>
    <w:rsid w:val="00E54967"/>
    <w:rsid w:val="00E67B20"/>
    <w:rsid w:val="00E9043A"/>
    <w:rsid w:val="00E93E1C"/>
    <w:rsid w:val="00E94C9D"/>
    <w:rsid w:val="00E958C6"/>
    <w:rsid w:val="00E95F2B"/>
    <w:rsid w:val="00EA482A"/>
    <w:rsid w:val="00EB3E1B"/>
    <w:rsid w:val="00EB6E9E"/>
    <w:rsid w:val="00EC16EA"/>
    <w:rsid w:val="00EE3B37"/>
    <w:rsid w:val="00EE4335"/>
    <w:rsid w:val="00EF5A25"/>
    <w:rsid w:val="00F025D0"/>
    <w:rsid w:val="00F1497C"/>
    <w:rsid w:val="00F212CD"/>
    <w:rsid w:val="00F310B5"/>
    <w:rsid w:val="00F33CC7"/>
    <w:rsid w:val="00F44617"/>
    <w:rsid w:val="00F44AD7"/>
    <w:rsid w:val="00F47166"/>
    <w:rsid w:val="00F552F2"/>
    <w:rsid w:val="00F55C55"/>
    <w:rsid w:val="00F6235D"/>
    <w:rsid w:val="00F63A61"/>
    <w:rsid w:val="00F656A4"/>
    <w:rsid w:val="00F66A27"/>
    <w:rsid w:val="00F73B8D"/>
    <w:rsid w:val="00F93B21"/>
    <w:rsid w:val="00F94970"/>
    <w:rsid w:val="00FA1D21"/>
    <w:rsid w:val="00FA3455"/>
    <w:rsid w:val="00FA45D0"/>
    <w:rsid w:val="00FB0943"/>
    <w:rsid w:val="00FB12CE"/>
    <w:rsid w:val="00FB6504"/>
    <w:rsid w:val="00FD79E6"/>
    <w:rsid w:val="00FE2608"/>
    <w:rsid w:val="00FE7E23"/>
    <w:rsid w:val="00FF0096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E9"/>
  </w:style>
  <w:style w:type="paragraph" w:styleId="1">
    <w:name w:val="heading 1"/>
    <w:aliases w:val="H1"/>
    <w:basedOn w:val="a"/>
    <w:next w:val="a"/>
    <w:link w:val="10"/>
    <w:qFormat/>
    <w:rsid w:val="006417C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0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B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909"/>
  </w:style>
  <w:style w:type="paragraph" w:styleId="a7">
    <w:name w:val="footer"/>
    <w:basedOn w:val="a"/>
    <w:link w:val="a8"/>
    <w:uiPriority w:val="99"/>
    <w:unhideWhenUsed/>
    <w:rsid w:val="00AA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909"/>
  </w:style>
  <w:style w:type="character" w:customStyle="1" w:styleId="10">
    <w:name w:val="Заголовок 1 Знак"/>
    <w:aliases w:val="H1 Знак"/>
    <w:basedOn w:val="a0"/>
    <w:link w:val="1"/>
    <w:rsid w:val="006417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64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4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41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417C5"/>
    <w:rPr>
      <w:vertAlign w:val="superscript"/>
    </w:rPr>
  </w:style>
  <w:style w:type="character" w:styleId="ac">
    <w:name w:val="annotation reference"/>
    <w:semiHidden/>
    <w:rsid w:val="006417C5"/>
    <w:rPr>
      <w:sz w:val="16"/>
    </w:rPr>
  </w:style>
  <w:style w:type="paragraph" w:styleId="ad">
    <w:name w:val="TOC Heading"/>
    <w:basedOn w:val="1"/>
    <w:next w:val="a"/>
    <w:uiPriority w:val="39"/>
    <w:unhideWhenUsed/>
    <w:qFormat/>
    <w:rsid w:val="004A6E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6E37"/>
    <w:pPr>
      <w:spacing w:after="100"/>
    </w:pPr>
  </w:style>
  <w:style w:type="character" w:styleId="ae">
    <w:name w:val="Hyperlink"/>
    <w:basedOn w:val="a0"/>
    <w:uiPriority w:val="99"/>
    <w:unhideWhenUsed/>
    <w:rsid w:val="004A6E3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B055B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7D04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C0F80"/>
    <w:pPr>
      <w:tabs>
        <w:tab w:val="right" w:leader="dot" w:pos="9911"/>
      </w:tabs>
      <w:spacing w:after="100"/>
      <w:ind w:left="44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6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59DD"/>
    <w:rPr>
      <w:rFonts w:ascii="Tahoma" w:hAnsi="Tahoma" w:cs="Tahoma"/>
      <w:sz w:val="16"/>
      <w:szCs w:val="16"/>
    </w:rPr>
  </w:style>
  <w:style w:type="character" w:styleId="af1">
    <w:name w:val="Book Title"/>
    <w:uiPriority w:val="33"/>
    <w:qFormat/>
    <w:rsid w:val="00E67B20"/>
    <w:rPr>
      <w:b/>
      <w:bCs/>
      <w:i/>
      <w:iCs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8801-9866-4E90-810B-3073366D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5715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</cp:lastModifiedBy>
  <cp:revision>305</cp:revision>
  <cp:lastPrinted>2019-07-01T08:56:00Z</cp:lastPrinted>
  <dcterms:created xsi:type="dcterms:W3CDTF">2019-05-21T11:07:00Z</dcterms:created>
  <dcterms:modified xsi:type="dcterms:W3CDTF">2023-07-03T18:34:00Z</dcterms:modified>
</cp:coreProperties>
</file>